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EC81" w14:textId="5DE0D34A" w:rsidR="002F7B53" w:rsidRDefault="002F7B53" w:rsidP="00E21794">
      <w:pPr>
        <w:spacing w:before="0" w:after="0"/>
        <w:rPr>
          <w:rFonts w:cs="Andika"/>
          <w:smallCaps/>
          <w:color w:val="0098B4"/>
          <w:sz w:val="48"/>
          <w:szCs w:val="48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5C8C423" wp14:editId="62194DAD">
            <wp:extent cx="2033270" cy="90106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1" t="28911" r="20461" b="28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rFonts w:cs="Andika"/>
          <w:smallCaps/>
          <w:color w:val="0098B4"/>
          <w:sz w:val="48"/>
          <w:szCs w:val="48"/>
          <w:lang w:val="en-GB"/>
        </w:rPr>
        <w:tab/>
      </w:r>
      <w:r>
        <w:rPr>
          <w:noProof/>
          <w:lang w:val="en-GB" w:eastAsia="en-GB"/>
        </w:rPr>
        <w:drawing>
          <wp:inline distT="0" distB="0" distL="0" distR="0" wp14:anchorId="7FC5D350" wp14:editId="6348B2B9">
            <wp:extent cx="1337310" cy="901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DCD6" w14:textId="77777777" w:rsidR="006A7FD8" w:rsidRDefault="00E21794" w:rsidP="00E21794">
      <w:pPr>
        <w:spacing w:before="0" w:after="0"/>
        <w:rPr>
          <w:rFonts w:cs="Andika"/>
          <w:b/>
          <w:bCs/>
          <w:color w:val="0098B4"/>
          <w:sz w:val="48"/>
          <w:szCs w:val="48"/>
          <w:lang w:val="en-GB"/>
        </w:rPr>
      </w:pPr>
      <w:r w:rsidRPr="00B92DDB">
        <w:rPr>
          <w:rFonts w:cs="Andika"/>
          <w:b/>
          <w:bCs/>
          <w:color w:val="0098B4"/>
          <w:sz w:val="48"/>
          <w:szCs w:val="48"/>
          <w:lang w:val="en-GB"/>
        </w:rPr>
        <w:t xml:space="preserve">ERN eUROGEN </w:t>
      </w:r>
      <w:r w:rsidR="00B92DDB" w:rsidRPr="00B92DDB">
        <w:rPr>
          <w:rFonts w:cs="Andika"/>
          <w:b/>
          <w:bCs/>
          <w:color w:val="0098B4"/>
          <w:sz w:val="48"/>
          <w:szCs w:val="48"/>
          <w:lang w:val="en-GB"/>
        </w:rPr>
        <w:t xml:space="preserve">Clinical Practice </w:t>
      </w:r>
      <w:r w:rsidRPr="00B92DDB">
        <w:rPr>
          <w:rFonts w:cs="Andika"/>
          <w:b/>
          <w:bCs/>
          <w:color w:val="0098B4"/>
          <w:sz w:val="48"/>
          <w:szCs w:val="48"/>
          <w:lang w:val="en-GB"/>
        </w:rPr>
        <w:t>Guidelines</w:t>
      </w:r>
      <w:r w:rsidR="00DD7BC1" w:rsidRPr="00B92DDB">
        <w:rPr>
          <w:rFonts w:cs="Andika"/>
          <w:b/>
          <w:bCs/>
          <w:color w:val="0098B4"/>
          <w:sz w:val="48"/>
          <w:szCs w:val="48"/>
          <w:lang w:val="en-GB"/>
        </w:rPr>
        <w:t xml:space="preserve"> </w:t>
      </w:r>
    </w:p>
    <w:p w14:paraId="1C17C10B" w14:textId="094A3F23" w:rsidR="002F7B53" w:rsidRPr="00B92DDB" w:rsidRDefault="00DD7BC1" w:rsidP="00E21794">
      <w:pPr>
        <w:spacing w:before="0" w:after="0"/>
        <w:rPr>
          <w:rFonts w:cs="Andika"/>
          <w:b/>
          <w:bCs/>
          <w:color w:val="0098B4"/>
          <w:sz w:val="28"/>
          <w:szCs w:val="28"/>
          <w:lang w:val="en-GB"/>
        </w:rPr>
      </w:pPr>
      <w:r w:rsidRPr="00B92DDB">
        <w:rPr>
          <w:rFonts w:cs="Andika"/>
          <w:b/>
          <w:bCs/>
          <w:color w:val="0098B4"/>
          <w:sz w:val="48"/>
          <w:szCs w:val="48"/>
          <w:lang w:val="en-GB"/>
        </w:rPr>
        <w:t>&amp;</w:t>
      </w:r>
      <w:r w:rsidR="00E75D03" w:rsidRPr="00B92DDB">
        <w:rPr>
          <w:rFonts w:cs="Andika"/>
          <w:b/>
          <w:bCs/>
          <w:color w:val="0098B4"/>
          <w:sz w:val="48"/>
          <w:szCs w:val="48"/>
          <w:lang w:val="en-GB"/>
        </w:rPr>
        <w:t xml:space="preserve"> </w:t>
      </w:r>
      <w:r w:rsidRPr="00B92DDB">
        <w:rPr>
          <w:rFonts w:cs="Andika"/>
          <w:b/>
          <w:bCs/>
          <w:color w:val="0098B4"/>
          <w:sz w:val="48"/>
          <w:szCs w:val="48"/>
          <w:lang w:val="en-GB"/>
        </w:rPr>
        <w:t>Clinical Decision Support Tools</w:t>
      </w:r>
    </w:p>
    <w:p w14:paraId="72623475" w14:textId="111F24EF" w:rsidR="00E21794" w:rsidRDefault="00DD7BC1" w:rsidP="00E21794">
      <w:pPr>
        <w:spacing w:before="0" w:after="0"/>
        <w:rPr>
          <w:rFonts w:cs="Andika"/>
          <w:b/>
          <w:bCs/>
          <w:color w:val="034C90"/>
          <w:sz w:val="36"/>
          <w:szCs w:val="36"/>
          <w:lang w:val="en-GB"/>
        </w:rPr>
      </w:pPr>
      <w:r>
        <w:rPr>
          <w:rFonts w:cs="Andika"/>
          <w:b/>
          <w:bCs/>
          <w:color w:val="034C90"/>
          <w:sz w:val="36"/>
          <w:szCs w:val="36"/>
          <w:lang w:val="en-GB"/>
        </w:rPr>
        <w:t>Factsheet</w:t>
      </w:r>
      <w:r w:rsidR="00980268">
        <w:rPr>
          <w:rFonts w:cs="Andika"/>
          <w:b/>
          <w:bCs/>
          <w:color w:val="034C90"/>
          <w:sz w:val="36"/>
          <w:szCs w:val="36"/>
          <w:lang w:val="en-GB"/>
        </w:rPr>
        <w:t xml:space="preserve"> (v.</w:t>
      </w:r>
      <w:r w:rsidR="00C777C6" w:rsidRPr="00C777C6">
        <w:rPr>
          <w:rFonts w:cs="Andika"/>
          <w:b/>
          <w:bCs/>
          <w:color w:val="034C90"/>
          <w:sz w:val="36"/>
          <w:szCs w:val="36"/>
          <w:lang w:val="en-GB"/>
        </w:rPr>
        <w:t>2022-09-08</w:t>
      </w:r>
      <w:r w:rsidR="00980268">
        <w:rPr>
          <w:rFonts w:cs="Andika"/>
          <w:b/>
          <w:bCs/>
          <w:color w:val="034C90"/>
          <w:sz w:val="36"/>
          <w:szCs w:val="36"/>
          <w:lang w:val="en-GB"/>
        </w:rPr>
        <w:t>)</w:t>
      </w:r>
    </w:p>
    <w:p w14:paraId="55D4DCF2" w14:textId="77777777" w:rsidR="00C16995" w:rsidRDefault="00C16995" w:rsidP="00E21794">
      <w:pPr>
        <w:spacing w:before="0" w:after="0"/>
        <w:rPr>
          <w:lang w:val="en-GB"/>
        </w:rPr>
      </w:pPr>
    </w:p>
    <w:p w14:paraId="571BCF8B" w14:textId="330AF02D" w:rsidR="006A7FD8" w:rsidRDefault="006A7FD8" w:rsidP="006A7FD8">
      <w:pPr>
        <w:pStyle w:val="ERNLevel1"/>
      </w:pPr>
      <w:r>
        <w:t>ERN Guidelines Consortium</w:t>
      </w:r>
    </w:p>
    <w:p w14:paraId="539614A1" w14:textId="77777777" w:rsidR="006A7FD8" w:rsidRDefault="006A7FD8" w:rsidP="00E21794">
      <w:pPr>
        <w:spacing w:before="0" w:after="0"/>
        <w:rPr>
          <w:lang w:val="en-GB"/>
        </w:rPr>
      </w:pPr>
    </w:p>
    <w:p w14:paraId="7B7157C3" w14:textId="60F5DFC3" w:rsidR="006A7FD8" w:rsidRDefault="00811C4C" w:rsidP="00E21794">
      <w:pPr>
        <w:spacing w:before="0" w:after="0"/>
        <w:rPr>
          <w:lang w:val="en-GB"/>
        </w:rPr>
      </w:pPr>
      <w:r>
        <w:rPr>
          <w:lang w:val="en-GB"/>
        </w:rPr>
        <w:t xml:space="preserve">The European Commission </w:t>
      </w:r>
      <w:r w:rsidR="00E21794" w:rsidRPr="00E21794">
        <w:rPr>
          <w:lang w:val="en-GB"/>
        </w:rPr>
        <w:t xml:space="preserve">issued a call for tender in 2018 for an organisation or consortium to work with the </w:t>
      </w:r>
      <w:r w:rsidR="00A92047">
        <w:rPr>
          <w:lang w:val="en-GB"/>
        </w:rPr>
        <w:t>European Reference Networks (</w:t>
      </w:r>
      <w:r w:rsidR="00E21794" w:rsidRPr="00E21794">
        <w:rPr>
          <w:lang w:val="en-GB"/>
        </w:rPr>
        <w:t>ERNs</w:t>
      </w:r>
      <w:r w:rsidR="00A92047">
        <w:rPr>
          <w:lang w:val="en-GB"/>
        </w:rPr>
        <w:t>)</w:t>
      </w:r>
      <w:r w:rsidR="00E21794" w:rsidRPr="00E21794">
        <w:rPr>
          <w:lang w:val="en-GB"/>
        </w:rPr>
        <w:t xml:space="preserve"> to produce clinical guidelines to the same high standards and with methodological rigour</w:t>
      </w:r>
      <w:r w:rsidR="001E3FEB">
        <w:rPr>
          <w:lang w:val="en-GB"/>
        </w:rPr>
        <w:t xml:space="preserve">. </w:t>
      </w:r>
      <w:r w:rsidR="00B92DDB">
        <w:rPr>
          <w:lang w:val="en-GB"/>
        </w:rPr>
        <w:t xml:space="preserve"> </w:t>
      </w:r>
      <w:r w:rsidR="001E3FEB">
        <w:rPr>
          <w:lang w:val="en-GB"/>
        </w:rPr>
        <w:t xml:space="preserve">The tender </w:t>
      </w:r>
      <w:r w:rsidR="00B92DDB">
        <w:rPr>
          <w:lang w:val="en-GB"/>
        </w:rPr>
        <w:t>was won by a Spanish consortium</w:t>
      </w:r>
      <w:r w:rsidR="001E3FEB">
        <w:rPr>
          <w:lang w:val="en-GB"/>
        </w:rPr>
        <w:t xml:space="preserve"> </w:t>
      </w:r>
      <w:r w:rsidR="00C16995" w:rsidRPr="00C16995">
        <w:rPr>
          <w:lang w:val="en-GB"/>
        </w:rPr>
        <w:t>led by </w:t>
      </w:r>
      <w:proofErr w:type="spellStart"/>
      <w:r>
        <w:fldChar w:fldCharType="begin"/>
      </w:r>
      <w:r>
        <w:instrText xml:space="preserve"> HYPERLINK "https://www.juntadeandalucia.es/fundacionprogresoysalud/" \t "_blank" </w:instrText>
      </w:r>
      <w:r>
        <w:fldChar w:fldCharType="separate"/>
      </w:r>
      <w:r w:rsidR="00C16995" w:rsidRPr="00C16995">
        <w:rPr>
          <w:rStyle w:val="Hyperlink"/>
          <w:lang w:val="en-GB"/>
        </w:rPr>
        <w:t>Fundacion</w:t>
      </w:r>
      <w:proofErr w:type="spellEnd"/>
      <w:r w:rsidR="00C16995" w:rsidRPr="00C16995">
        <w:rPr>
          <w:rStyle w:val="Hyperlink"/>
          <w:lang w:val="en-GB"/>
        </w:rPr>
        <w:t xml:space="preserve"> </w:t>
      </w:r>
      <w:proofErr w:type="spellStart"/>
      <w:r w:rsidR="00C16995" w:rsidRPr="00C16995">
        <w:rPr>
          <w:rStyle w:val="Hyperlink"/>
          <w:lang w:val="en-GB"/>
        </w:rPr>
        <w:t>Progreso</w:t>
      </w:r>
      <w:proofErr w:type="spellEnd"/>
      <w:r w:rsidR="00C16995" w:rsidRPr="00C16995">
        <w:rPr>
          <w:rStyle w:val="Hyperlink"/>
          <w:lang w:val="en-GB"/>
        </w:rPr>
        <w:t xml:space="preserve"> y </w:t>
      </w:r>
      <w:proofErr w:type="spellStart"/>
      <w:r w:rsidR="00C16995" w:rsidRPr="00C16995">
        <w:rPr>
          <w:rStyle w:val="Hyperlink"/>
          <w:lang w:val="en-GB"/>
        </w:rPr>
        <w:t>Salud</w:t>
      </w:r>
      <w:proofErr w:type="spellEnd"/>
      <w:r>
        <w:rPr>
          <w:rStyle w:val="Hyperlink"/>
          <w:lang w:val="en-GB"/>
        </w:rPr>
        <w:fldChar w:fldCharType="end"/>
      </w:r>
      <w:r w:rsidR="00C16995">
        <w:rPr>
          <w:lang w:val="en-GB"/>
        </w:rPr>
        <w:t xml:space="preserve"> </w:t>
      </w:r>
      <w:r w:rsidR="001E3FEB">
        <w:rPr>
          <w:lang w:val="en-GB"/>
        </w:rPr>
        <w:t xml:space="preserve">who </w:t>
      </w:r>
      <w:r w:rsidR="00B92DDB" w:rsidRPr="00E21794">
        <w:rPr>
          <w:lang w:val="en-GB"/>
        </w:rPr>
        <w:t xml:space="preserve">delivered the </w:t>
      </w:r>
      <w:hyperlink r:id="rId13" w:history="1">
        <w:r w:rsidR="00B92DDB" w:rsidRPr="00C16995">
          <w:rPr>
            <w:rStyle w:val="Hyperlink"/>
            <w:lang w:val="en-GB"/>
          </w:rPr>
          <w:t>ERN methodolog</w:t>
        </w:r>
        <w:r w:rsidR="00C16995" w:rsidRPr="00C16995">
          <w:rPr>
            <w:rStyle w:val="Hyperlink"/>
            <w:lang w:val="en-GB"/>
          </w:rPr>
          <w:t>ical handbooks</w:t>
        </w:r>
      </w:hyperlink>
      <w:r w:rsidR="00C16995">
        <w:rPr>
          <w:lang w:val="en-GB"/>
        </w:rPr>
        <w:t xml:space="preserve"> </w:t>
      </w:r>
      <w:r w:rsidR="00B92DDB" w:rsidRPr="00E21794">
        <w:rPr>
          <w:lang w:val="en-GB"/>
        </w:rPr>
        <w:t xml:space="preserve">for developing </w:t>
      </w:r>
      <w:r w:rsidR="00B92DDB">
        <w:rPr>
          <w:lang w:val="en-GB"/>
        </w:rPr>
        <w:t>Clinical Practice Guidelines (CPGs)</w:t>
      </w:r>
      <w:r w:rsidR="00B92DDB" w:rsidRPr="00E21794">
        <w:rPr>
          <w:lang w:val="en-GB"/>
        </w:rPr>
        <w:t xml:space="preserve"> and Clinical Decision Support Tools (CDSTs) on 28 January 2021.</w:t>
      </w:r>
    </w:p>
    <w:p w14:paraId="41AE8953" w14:textId="77777777" w:rsidR="006A7FD8" w:rsidRDefault="006A7FD8" w:rsidP="00E21794">
      <w:pPr>
        <w:spacing w:before="0" w:after="0"/>
        <w:rPr>
          <w:lang w:val="en-GB"/>
        </w:rPr>
      </w:pPr>
    </w:p>
    <w:p w14:paraId="3F7F6048" w14:textId="0A84242F" w:rsidR="00E21794" w:rsidRDefault="006A7FD8" w:rsidP="00E21794">
      <w:pPr>
        <w:spacing w:before="0" w:after="0"/>
      </w:pPr>
      <w:r>
        <w:t xml:space="preserve">ERN eUROGEN sent a request to the consortium in May 2021 indicating that we would like to be in the first group of ERNs to begin working with them.  A representative from Spanish consortium attended the ERN eUROGEN annual Strategic Board Meeting (virtual) on 4 June 2021 to present a timeline of the work and to answer questions from the network. </w:t>
      </w:r>
    </w:p>
    <w:p w14:paraId="00B9A647" w14:textId="6D2CA438" w:rsidR="006A7FD8" w:rsidRDefault="006A7FD8" w:rsidP="00E21794">
      <w:pPr>
        <w:spacing w:before="0" w:after="0"/>
      </w:pPr>
    </w:p>
    <w:p w14:paraId="2387821F" w14:textId="77777777" w:rsidR="006A7FD8" w:rsidRDefault="006A7FD8" w:rsidP="006A7FD8">
      <w:pPr>
        <w:pStyle w:val="ERNLevel1-Count"/>
      </w:pPr>
      <w:r>
        <w:t>ERN eUROGEN GUIDELINES Expert panel</w:t>
      </w:r>
    </w:p>
    <w:p w14:paraId="2097A732" w14:textId="77777777" w:rsidR="006A7FD8" w:rsidRDefault="006A7FD8" w:rsidP="006A7FD8">
      <w:pPr>
        <w:spacing w:before="0" w:after="0"/>
        <w:rPr>
          <w:lang w:val="en-GB"/>
        </w:rPr>
      </w:pPr>
    </w:p>
    <w:p w14:paraId="37C8917A" w14:textId="4B976A08" w:rsidR="006A7FD8" w:rsidRDefault="006A7FD8" w:rsidP="006A7FD8">
      <w:pPr>
        <w:spacing w:before="0" w:after="0"/>
      </w:pPr>
      <w:r>
        <w:t xml:space="preserve">In spring 2021, </w:t>
      </w:r>
      <w:r w:rsidRPr="00E21794">
        <w:t xml:space="preserve">ERN eUROGEN </w:t>
      </w:r>
      <w:r>
        <w:t>e</w:t>
      </w:r>
      <w:r w:rsidRPr="00E21794">
        <w:t>stablish</w:t>
      </w:r>
      <w:r>
        <w:t>ed a</w:t>
      </w:r>
      <w:r w:rsidRPr="00E21794">
        <w:t xml:space="preserve"> Guidelines Expert Panel</w:t>
      </w:r>
      <w:r>
        <w:t xml:space="preserve">.  All representatives from our Healthcare Providers (HCPs), Affiliated Partners (APs) (Associated National </w:t>
      </w:r>
      <w:proofErr w:type="spellStart"/>
      <w:r>
        <w:t>Centres</w:t>
      </w:r>
      <w:proofErr w:type="spellEnd"/>
      <w:r>
        <w:t xml:space="preserve"> and National Coordination Hubs) and European Patient Advocacy Groups (ePAGs) were invited to apply to join the panel.  In addition, all Supporting Partners were asked to appoint a representative to be part of the panel.  Interested applicants had to complete a Disclosure of Interest before joining. </w:t>
      </w:r>
    </w:p>
    <w:p w14:paraId="25EF704F" w14:textId="77777777" w:rsidR="006A7FD8" w:rsidRDefault="006A7FD8" w:rsidP="006A7FD8">
      <w:pPr>
        <w:spacing w:before="0" w:after="0"/>
      </w:pPr>
    </w:p>
    <w:p w14:paraId="2481C738" w14:textId="7ACC982F" w:rsidR="006A7FD8" w:rsidRDefault="006A7FD8" w:rsidP="006A7FD8">
      <w:pPr>
        <w:spacing w:before="0" w:after="0"/>
      </w:pPr>
      <w:r>
        <w:t xml:space="preserve">The panel, led by a chair and co-chair, will review, validate, and modify the list of potential CPGs and CDSTs and </w:t>
      </w:r>
      <w:r w:rsidRPr="00E21794">
        <w:t xml:space="preserve">appoint disease specific </w:t>
      </w:r>
      <w:r>
        <w:t>subgroups to work on the CPGs and CDSTs (according to the ERN methodology).</w:t>
      </w:r>
      <w:r w:rsidRPr="00E21794">
        <w:t xml:space="preserve"> </w:t>
      </w:r>
    </w:p>
    <w:p w14:paraId="21C47747" w14:textId="77777777" w:rsidR="006A7FD8" w:rsidRDefault="006A7FD8" w:rsidP="006A7FD8">
      <w:pPr>
        <w:spacing w:before="0" w:after="0"/>
      </w:pPr>
    </w:p>
    <w:p w14:paraId="0920A0A9" w14:textId="29F73866" w:rsidR="006A7FD8" w:rsidRDefault="006A7FD8" w:rsidP="006A7FD8">
      <w:pPr>
        <w:spacing w:before="0" w:after="0"/>
      </w:pPr>
      <w:r>
        <w:t>The current members of the ERN eUROGEN Guidelines Expert Panel are:</w:t>
      </w:r>
    </w:p>
    <w:p w14:paraId="43C019E8" w14:textId="77777777" w:rsidR="006A7FD8" w:rsidRDefault="006A7FD8" w:rsidP="006A7FD8">
      <w:pPr>
        <w:spacing w:before="0" w:after="0"/>
      </w:pPr>
    </w:p>
    <w:p w14:paraId="3BAEC10F" w14:textId="77777777" w:rsidR="006A7FD8" w:rsidRDefault="006A7FD8" w:rsidP="006A7FD8">
      <w:pPr>
        <w:spacing w:before="0" w:after="0"/>
        <w:rPr>
          <w:rFonts w:asciiTheme="minorHAnsi" w:eastAsia="Times New Roman" w:hAnsiTheme="minorHAnsi" w:cstheme="minorHAnsi"/>
          <w:b/>
          <w:bCs/>
          <w:color w:val="FFFFFF"/>
          <w:sz w:val="18"/>
          <w:szCs w:val="18"/>
          <w:lang w:val="en-GB" w:eastAsia="en-GB"/>
        </w:rPr>
        <w:sectPr w:rsidR="006A7FD8" w:rsidSect="006A7FD8"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720" w:right="720" w:bottom="720" w:left="720" w:header="624" w:footer="624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3127"/>
      </w:tblGrid>
      <w:tr w:rsidR="006A7FD8" w:rsidRPr="002C3442" w14:paraId="788638EB" w14:textId="77777777" w:rsidTr="00FE33A0">
        <w:trPr>
          <w:trHeight w:val="320"/>
        </w:trPr>
        <w:tc>
          <w:tcPr>
            <w:tcW w:w="0" w:type="auto"/>
            <w:shd w:val="clear" w:color="000000" w:fill="305496"/>
            <w:noWrap/>
            <w:hideMark/>
          </w:tcPr>
          <w:p w14:paraId="3A3125E1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0" w:type="auto"/>
            <w:shd w:val="clear" w:color="000000" w:fill="305496"/>
            <w:noWrap/>
            <w:hideMark/>
          </w:tcPr>
          <w:p w14:paraId="0A8702E1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b/>
                <w:bCs/>
                <w:color w:val="FFFFFF"/>
                <w:sz w:val="18"/>
                <w:szCs w:val="18"/>
                <w:lang w:val="en-GB" w:eastAsia="en-GB"/>
              </w:rPr>
              <w:t>Type of Member</w:t>
            </w:r>
          </w:p>
        </w:tc>
      </w:tr>
      <w:tr w:rsidR="006A7FD8" w:rsidRPr="002C3442" w14:paraId="219D32E0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50427EA4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Ana Fr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ö</w:t>
            </w: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be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012961" w14:textId="3F0E64BD" w:rsidR="006A7FD8" w:rsidRPr="002C3442" w:rsidRDefault="00F74CCB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Former </w:t>
            </w:r>
            <w:r w:rsidR="006A7FD8"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AP Representative</w:t>
            </w:r>
          </w:p>
        </w:tc>
      </w:tr>
      <w:tr w:rsidR="006A7FD8" w:rsidRPr="002C3442" w14:paraId="1132E691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726E1D99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Barbara Daniela </w:t>
            </w:r>
            <w:proofErr w:type="spellStart"/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Iacobelli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05726900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</w:t>
            </w:r>
          </w:p>
        </w:tc>
      </w:tr>
      <w:tr w:rsidR="006A7FD8" w:rsidRPr="002C3442" w14:paraId="75E3AC1A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68C3F9AD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Dalia Aminoff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4E5A1C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e</w:t>
            </w: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PAG Representative</w:t>
            </w:r>
          </w:p>
        </w:tc>
      </w:tr>
      <w:tr w:rsidR="006A7FD8" w:rsidRPr="002C3442" w14:paraId="3C4F4912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3A4E49AC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Ernest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o</w:t>
            </w: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 Leva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6D186F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</w:t>
            </w:r>
          </w:p>
        </w:tc>
      </w:tr>
      <w:tr w:rsidR="006A7FD8" w:rsidRPr="002C3442" w14:paraId="734378FD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48B2FCD9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Giovanni Mosiello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9AEB59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 &amp; Disease Area Coordinator</w:t>
            </w:r>
          </w:p>
        </w:tc>
      </w:tr>
      <w:tr w:rsidR="006A7FD8" w:rsidRPr="002C3442" w14:paraId="1F666B42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7E8582EF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Ivo de Blaauw</w:t>
            </w:r>
          </w:p>
        </w:tc>
        <w:tc>
          <w:tcPr>
            <w:tcW w:w="0" w:type="auto"/>
            <w:shd w:val="clear" w:color="auto" w:fill="auto"/>
            <w:noWrap/>
          </w:tcPr>
          <w:p w14:paraId="62FD02EF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 &amp; Disease Area Coordinator</w:t>
            </w:r>
          </w:p>
        </w:tc>
      </w:tr>
      <w:tr w:rsidR="006A7FD8" w:rsidRPr="002C3442" w14:paraId="042B94C5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372D940D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Jan-Hendrik Gösemann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57EBA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</w:t>
            </w:r>
          </w:p>
        </w:tc>
      </w:tr>
      <w:tr w:rsidR="006A7FD8" w:rsidRPr="002C3442" w14:paraId="4F3ECC86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62CA5695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Karin Plass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8818E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Supporting Partner - EAU</w:t>
            </w:r>
          </w:p>
        </w:tc>
      </w:tr>
      <w:tr w:rsidR="0044651A" w:rsidRPr="002C3442" w14:paraId="3A1B62E8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537DA2E8" w14:textId="068D04F4" w:rsidR="0044651A" w:rsidRDefault="0044651A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Kate Tyler</w:t>
            </w:r>
          </w:p>
        </w:tc>
        <w:tc>
          <w:tcPr>
            <w:tcW w:w="0" w:type="auto"/>
            <w:shd w:val="clear" w:color="auto" w:fill="auto"/>
            <w:noWrap/>
          </w:tcPr>
          <w:p w14:paraId="15DF7F17" w14:textId="48E81653" w:rsidR="0044651A" w:rsidRDefault="0044651A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e</w:t>
            </w: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PAG Representative</w:t>
            </w:r>
          </w:p>
        </w:tc>
      </w:tr>
      <w:tr w:rsidR="0044651A" w:rsidRPr="002C3442" w14:paraId="2EEBA9A9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6C27E947" w14:textId="6B2D2B23" w:rsidR="0044651A" w:rsidRPr="002C3442" w:rsidRDefault="0044651A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Luke Harper</w:t>
            </w:r>
          </w:p>
        </w:tc>
        <w:tc>
          <w:tcPr>
            <w:tcW w:w="0" w:type="auto"/>
            <w:shd w:val="clear" w:color="auto" w:fill="auto"/>
            <w:noWrap/>
          </w:tcPr>
          <w:p w14:paraId="522D4CE4" w14:textId="65AA89F8" w:rsidR="0044651A" w:rsidRPr="002C3442" w:rsidRDefault="0044651A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ESPU Representative</w:t>
            </w:r>
          </w:p>
        </w:tc>
      </w:tr>
      <w:tr w:rsidR="006A7FD8" w:rsidRPr="002C3442" w14:paraId="547BB4B0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37390367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Magdalena Fossum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444E47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 &amp; Disease Area Coordinator</w:t>
            </w:r>
          </w:p>
        </w:tc>
      </w:tr>
      <w:tr w:rsidR="006A7FD8" w:rsidRPr="002C3442" w14:paraId="6E578A05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28CF94F0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Mariangela Mancini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17C3A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 &amp; Disease Area Coordinator</w:t>
            </w:r>
          </w:p>
        </w:tc>
      </w:tr>
      <w:tr w:rsidR="006A7FD8" w:rsidRPr="002C3442" w14:paraId="02941305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2F56D090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A971E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Marija</w:t>
            </w:r>
            <w:proofErr w:type="spellEnd"/>
            <w:r w:rsidRPr="00A971E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A971E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Miletić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14:paraId="308BE9C6" w14:textId="611C6B82" w:rsidR="006A7FD8" w:rsidRPr="002C3442" w:rsidRDefault="00F74CCB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Former </w:t>
            </w:r>
            <w:r w:rsidR="006A7FD8"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AP Representative</w:t>
            </w:r>
          </w:p>
        </w:tc>
      </w:tr>
      <w:tr w:rsidR="006A7FD8" w:rsidRPr="002C3442" w14:paraId="71FF64D1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59E7E8FE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Martin Lacher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E23B08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</w:t>
            </w:r>
          </w:p>
        </w:tc>
      </w:tr>
      <w:tr w:rsidR="006A7FD8" w:rsidRPr="002C3442" w14:paraId="2A0D005C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6DCB87A1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Mauro Cervigni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1F264C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Supporting Partner - ESSIC</w:t>
            </w:r>
          </w:p>
        </w:tc>
      </w:tr>
      <w:tr w:rsidR="006A7FD8" w:rsidRPr="002C3442" w14:paraId="4F267F9E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4F7969F9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Paola </w:t>
            </w:r>
            <w:proofErr w:type="spellStart"/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Midrio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14:paraId="7FE35450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Supporting Partner - EUPSA &amp; </w:t>
            </w:r>
            <w:proofErr w:type="spellStart"/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ARMNet</w:t>
            </w:r>
            <w:proofErr w:type="spellEnd"/>
          </w:p>
        </w:tc>
      </w:tr>
      <w:tr w:rsidR="006A7FD8" w:rsidRPr="002C3442" w14:paraId="57AE675B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12FAA24C" w14:textId="2EB2192D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Ramnath Subramaniam</w:t>
            </w:r>
            <w:r w:rsidR="00F74C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 (Co-Chair)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31058B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Supporting Partner - ESPU</w:t>
            </w:r>
          </w:p>
        </w:tc>
      </w:tr>
      <w:tr w:rsidR="006A7FD8" w:rsidRPr="002C3442" w14:paraId="3C8EA765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58C0014C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Salvatore Cascio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FEA862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Supporting Partner - EUPSA</w:t>
            </w:r>
          </w:p>
        </w:tc>
      </w:tr>
      <w:tr w:rsidR="006A7FD8" w:rsidRPr="002C3442" w14:paraId="59112637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47B8A7D4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Serena Bartezzati</w:t>
            </w:r>
          </w:p>
        </w:tc>
        <w:tc>
          <w:tcPr>
            <w:tcW w:w="0" w:type="auto"/>
            <w:shd w:val="clear" w:color="auto" w:fill="auto"/>
            <w:noWrap/>
          </w:tcPr>
          <w:p w14:paraId="120B5D90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e</w:t>
            </w: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PAG Representative</w:t>
            </w:r>
          </w:p>
        </w:tc>
      </w:tr>
      <w:tr w:rsidR="006A7FD8" w:rsidRPr="002C3442" w14:paraId="665FF989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  <w:hideMark/>
          </w:tcPr>
          <w:p w14:paraId="01F40212" w14:textId="5BCDCB4F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Wout Feitz</w:t>
            </w:r>
            <w:r w:rsidR="00F74C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 xml:space="preserve"> (Chair)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002A35" w14:textId="534A8558" w:rsidR="006A7FD8" w:rsidRPr="002C3442" w:rsidRDefault="0044651A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44651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ERN eUROGEN HCP Network Coordinator Representative</w:t>
            </w:r>
          </w:p>
        </w:tc>
      </w:tr>
      <w:tr w:rsidR="006A7FD8" w:rsidRPr="002C3442" w14:paraId="1EE99365" w14:textId="77777777" w:rsidTr="00FE33A0">
        <w:trPr>
          <w:trHeight w:val="320"/>
        </w:trPr>
        <w:tc>
          <w:tcPr>
            <w:tcW w:w="0" w:type="auto"/>
            <w:shd w:val="clear" w:color="auto" w:fill="auto"/>
            <w:noWrap/>
          </w:tcPr>
          <w:p w14:paraId="0AF4FC24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Yazan Rawashdeh</w:t>
            </w:r>
          </w:p>
        </w:tc>
        <w:tc>
          <w:tcPr>
            <w:tcW w:w="0" w:type="auto"/>
            <w:shd w:val="clear" w:color="auto" w:fill="auto"/>
            <w:noWrap/>
          </w:tcPr>
          <w:p w14:paraId="7379B389" w14:textId="77777777" w:rsidR="006A7FD8" w:rsidRPr="002C3442" w:rsidRDefault="006A7FD8" w:rsidP="00FE33A0">
            <w:pPr>
              <w:spacing w:before="0" w:after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GB" w:eastAsia="en-GB"/>
              </w:rPr>
              <w:t>HCP Representative</w:t>
            </w:r>
          </w:p>
        </w:tc>
      </w:tr>
    </w:tbl>
    <w:p w14:paraId="01C850A7" w14:textId="77777777" w:rsidR="006A7FD8" w:rsidRDefault="006A7FD8" w:rsidP="006A7FD8">
      <w:pPr>
        <w:spacing w:before="0" w:after="0"/>
        <w:rPr>
          <w:lang w:val="en-GB"/>
        </w:rPr>
        <w:sectPr w:rsidR="006A7FD8" w:rsidSect="002C22AA">
          <w:type w:val="continuous"/>
          <w:pgSz w:w="11900" w:h="16840"/>
          <w:pgMar w:top="720" w:right="720" w:bottom="720" w:left="720" w:header="624" w:footer="624" w:gutter="0"/>
          <w:cols w:num="2" w:space="720"/>
          <w:titlePg/>
          <w:docGrid w:linePitch="360"/>
        </w:sectPr>
      </w:pPr>
    </w:p>
    <w:p w14:paraId="723407A1" w14:textId="5F0EA4F1" w:rsidR="006A7FD8" w:rsidRDefault="006A7FD8" w:rsidP="006A7FD8">
      <w:pPr>
        <w:spacing w:before="0" w:after="0"/>
        <w:rPr>
          <w:lang w:val="en-GB"/>
        </w:rPr>
      </w:pPr>
    </w:p>
    <w:p w14:paraId="11D40274" w14:textId="311BEDC9" w:rsidR="00601804" w:rsidRPr="000F2317" w:rsidRDefault="00601804" w:rsidP="00601804">
      <w:pPr>
        <w:rPr>
          <w:bCs/>
          <w:lang w:val="en-GB"/>
        </w:rPr>
      </w:pPr>
      <w:r>
        <w:rPr>
          <w:bCs/>
          <w:iCs/>
          <w:lang w:val="en-GB"/>
        </w:rPr>
        <w:t xml:space="preserve">On 14 June 2022, 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val="en-GB" w:eastAsia="en-GB"/>
        </w:rPr>
        <w:t xml:space="preserve">Ramnath Subramaniam </w:t>
      </w:r>
      <w:r>
        <w:rPr>
          <w:bCs/>
          <w:iCs/>
          <w:lang w:val="en-GB"/>
        </w:rPr>
        <w:t xml:space="preserve">was appointed as Co-Chair of the panel.  </w:t>
      </w:r>
      <w:r w:rsidRPr="002C3442">
        <w:rPr>
          <w:rFonts w:asciiTheme="minorHAnsi" w:eastAsia="Times New Roman" w:hAnsiTheme="minorHAnsi" w:cstheme="minorHAnsi"/>
          <w:color w:val="000000"/>
          <w:sz w:val="18"/>
          <w:szCs w:val="18"/>
          <w:lang w:val="en-GB" w:eastAsia="en-GB"/>
        </w:rPr>
        <w:t>Wout Feitz</w:t>
      </w:r>
      <w:r>
        <w:rPr>
          <w:rFonts w:asciiTheme="minorHAnsi" w:eastAsia="Times New Roman" w:hAnsiTheme="minorHAnsi" w:cstheme="minorHAnsi"/>
          <w:color w:val="000000"/>
          <w:sz w:val="18"/>
          <w:szCs w:val="18"/>
          <w:lang w:val="en-GB" w:eastAsia="en-GB"/>
        </w:rPr>
        <w:t xml:space="preserve"> </w:t>
      </w:r>
      <w:r>
        <w:rPr>
          <w:bCs/>
          <w:iCs/>
          <w:lang w:val="en-GB"/>
        </w:rPr>
        <w:t>remains Chair at present.</w:t>
      </w:r>
    </w:p>
    <w:p w14:paraId="4FDAA40A" w14:textId="77777777" w:rsidR="00601804" w:rsidRDefault="00601804" w:rsidP="006A7FD8">
      <w:pPr>
        <w:spacing w:before="0" w:after="0"/>
        <w:rPr>
          <w:lang w:val="en-GB"/>
        </w:rPr>
      </w:pPr>
    </w:p>
    <w:p w14:paraId="487F4A6E" w14:textId="177E09C5" w:rsidR="00601804" w:rsidRDefault="00601804">
      <w:pPr>
        <w:spacing w:before="0" w:after="0"/>
        <w:rPr>
          <w:lang w:val="en-GB"/>
        </w:rPr>
      </w:pPr>
      <w:r>
        <w:rPr>
          <w:lang w:val="en-GB"/>
        </w:rPr>
        <w:br w:type="page"/>
      </w:r>
    </w:p>
    <w:p w14:paraId="5949848F" w14:textId="77777777" w:rsidR="006A7FD8" w:rsidRDefault="006A7FD8" w:rsidP="006A7FD8">
      <w:pPr>
        <w:spacing w:before="0" w:after="0"/>
        <w:rPr>
          <w:lang w:val="en-GB"/>
        </w:rPr>
      </w:pPr>
    </w:p>
    <w:p w14:paraId="035F6BBE" w14:textId="77777777" w:rsidR="006A7FD8" w:rsidRDefault="006A7FD8" w:rsidP="006A7FD8">
      <w:pPr>
        <w:pStyle w:val="ERNLevel1"/>
      </w:pPr>
      <w:r>
        <w:t>ERN GUIDELINES Training</w:t>
      </w:r>
    </w:p>
    <w:p w14:paraId="7EB504AD" w14:textId="77777777" w:rsidR="006A7FD8" w:rsidRDefault="006A7FD8" w:rsidP="006A7FD8">
      <w:pPr>
        <w:spacing w:before="0" w:after="0"/>
        <w:rPr>
          <w:lang w:val="en-GB"/>
        </w:rPr>
      </w:pPr>
    </w:p>
    <w:p w14:paraId="01816AF2" w14:textId="295089F4" w:rsidR="006A7FD8" w:rsidRDefault="006A7FD8" w:rsidP="006A7FD8">
      <w:pPr>
        <w:spacing w:before="0" w:after="0"/>
      </w:pPr>
      <w:r>
        <w:t>The below ERN eUROGEN members volunteered to take part in ERN guidelines training provided by the consortium, which commenced 14 April 2021:</w:t>
      </w:r>
    </w:p>
    <w:p w14:paraId="5CF07066" w14:textId="77777777" w:rsidR="006A7FD8" w:rsidRDefault="006A7FD8" w:rsidP="006A7FD8">
      <w:pPr>
        <w:spacing w:before="0" w:after="0"/>
      </w:pPr>
    </w:p>
    <w:p w14:paraId="0F14D286" w14:textId="77777777" w:rsidR="006A7FD8" w:rsidRDefault="006A7FD8" w:rsidP="006A7FD8">
      <w:pPr>
        <w:spacing w:before="0" w:after="0"/>
        <w:rPr>
          <w:rFonts w:ascii="Calibri" w:eastAsia="Times New Roman" w:hAnsi="Calibri" w:cs="Calibri"/>
          <w:b/>
          <w:bCs/>
          <w:color w:val="FFFFFF" w:themeColor="background1"/>
          <w:sz w:val="18"/>
          <w:szCs w:val="18"/>
          <w:lang w:val="en-GB" w:eastAsia="en-GB"/>
        </w:rPr>
        <w:sectPr w:rsidR="006A7FD8" w:rsidSect="002C22AA">
          <w:footerReference w:type="first" r:id="rId17"/>
          <w:type w:val="continuous"/>
          <w:pgSz w:w="11900" w:h="16840"/>
          <w:pgMar w:top="720" w:right="720" w:bottom="720" w:left="720" w:header="624" w:footer="624" w:gutter="0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01"/>
        <w:gridCol w:w="1915"/>
      </w:tblGrid>
      <w:tr w:rsidR="006A7FD8" w:rsidRPr="002C3442" w14:paraId="4CAEFA54" w14:textId="77777777" w:rsidTr="00FE33A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2CDD18FA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Training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hideMark/>
          </w:tcPr>
          <w:p w14:paraId="3913EE6F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Name</w:t>
            </w:r>
          </w:p>
        </w:tc>
      </w:tr>
      <w:tr w:rsidR="006A7FD8" w:rsidRPr="002C3442" w14:paraId="7AE4ECAB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58D5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AC7EF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Magdalena Fossum</w:t>
            </w:r>
          </w:p>
        </w:tc>
      </w:tr>
      <w:tr w:rsidR="006A7FD8" w:rsidRPr="002C3442" w14:paraId="03F0FF55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5BF3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4E9F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Jan-Hendrik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Gosemann</w:t>
            </w:r>
            <w:proofErr w:type="spellEnd"/>
          </w:p>
        </w:tc>
      </w:tr>
      <w:tr w:rsidR="006A7FD8" w:rsidRPr="002C3442" w14:paraId="28A2C20D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23FD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7F06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Martin Lacher</w:t>
            </w:r>
          </w:p>
        </w:tc>
      </w:tr>
      <w:tr w:rsidR="006A7FD8" w:rsidRPr="002C3442" w14:paraId="141F31C8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4166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93E8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Marc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Miserez</w:t>
            </w:r>
            <w:proofErr w:type="spellEnd"/>
          </w:p>
        </w:tc>
      </w:tr>
      <w:tr w:rsidR="006A7FD8" w:rsidRPr="002C3442" w14:paraId="3F46AFF2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7AEF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DBEC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Gundela Holmdahl</w:t>
            </w:r>
          </w:p>
        </w:tc>
      </w:tr>
      <w:tr w:rsidR="006A7FD8" w:rsidRPr="002C3442" w14:paraId="08D4573D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AE22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1250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ARM-Net TBC</w:t>
            </w:r>
          </w:p>
        </w:tc>
      </w:tr>
      <w:tr w:rsidR="006A7FD8" w:rsidRPr="002C3442" w14:paraId="76F82DF4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38046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D159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Tabea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Schröder</w:t>
            </w:r>
            <w:proofErr w:type="spellEnd"/>
          </w:p>
        </w:tc>
      </w:tr>
      <w:tr w:rsidR="006A7FD8" w:rsidRPr="002C3442" w14:paraId="7DE01A9E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D5B0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9815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Anne-Françoise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Spinoit</w:t>
            </w:r>
            <w:proofErr w:type="spellEnd"/>
          </w:p>
        </w:tc>
      </w:tr>
      <w:tr w:rsidR="006A7FD8" w:rsidRPr="002C3442" w14:paraId="590A52C0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A1A0F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7244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Giovanni Mosiello</w:t>
            </w:r>
          </w:p>
        </w:tc>
      </w:tr>
      <w:tr w:rsidR="006A7FD8" w:rsidRPr="002C3442" w14:paraId="018DCF05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5647E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2052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Rien</w:t>
            </w:r>
            <w:proofErr w:type="spellEnd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Nijman</w:t>
            </w:r>
          </w:p>
        </w:tc>
      </w:tr>
      <w:tr w:rsidR="006A7FD8" w:rsidRPr="002C3442" w14:paraId="5DCA8007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B581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E2AA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Andrzej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Gołębiewski</w:t>
            </w:r>
            <w:proofErr w:type="spellEnd"/>
          </w:p>
        </w:tc>
      </w:tr>
      <w:tr w:rsidR="006A7FD8" w:rsidRPr="002C3442" w14:paraId="7D30F977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7871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501C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Antonio Di Cesare</w:t>
            </w:r>
          </w:p>
        </w:tc>
      </w:tr>
      <w:tr w:rsidR="006A7FD8" w:rsidRPr="002C3442" w14:paraId="7014920D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F4C61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12B5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Ernesto Leva</w:t>
            </w:r>
          </w:p>
        </w:tc>
      </w:tr>
      <w:tr w:rsidR="006A7FD8" w:rsidRPr="002C3442" w14:paraId="2035E493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F6EE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EC31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Ana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Bujons</w:t>
            </w:r>
            <w:proofErr w:type="spellEnd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Tur</w:t>
            </w:r>
          </w:p>
        </w:tc>
      </w:tr>
      <w:tr w:rsidR="006A7FD8" w:rsidRPr="002C3442" w14:paraId="17FD1745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ADE6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29DE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Martin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Promm</w:t>
            </w:r>
            <w:proofErr w:type="spellEnd"/>
          </w:p>
        </w:tc>
      </w:tr>
      <w:tr w:rsidR="006A7FD8" w:rsidRPr="002C3442" w14:paraId="1B91AA93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281F0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C627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Mariangela Mancini</w:t>
            </w:r>
          </w:p>
        </w:tc>
      </w:tr>
      <w:tr w:rsidR="006A7FD8" w:rsidRPr="002C3442" w14:paraId="6FB5183A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8C2A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FB08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Marten Albersen</w:t>
            </w:r>
          </w:p>
        </w:tc>
      </w:tr>
      <w:tr w:rsidR="006A7FD8" w:rsidRPr="002C3442" w14:paraId="32851E38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F5D5D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68A9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Ana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Frobe</w:t>
            </w:r>
            <w:proofErr w:type="spellEnd"/>
          </w:p>
        </w:tc>
      </w:tr>
      <w:tr w:rsidR="006A7FD8" w:rsidRPr="002C3442" w14:paraId="0B6D1878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529E1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66EA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Marijana</w:t>
            </w:r>
            <w:proofErr w:type="spellEnd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Jazvic</w:t>
            </w:r>
            <w:proofErr w:type="spellEnd"/>
          </w:p>
        </w:tc>
      </w:tr>
      <w:tr w:rsidR="006A7FD8" w:rsidRPr="002C3442" w14:paraId="56A53F4C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7800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Advanced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891FB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Alberto Breda</w:t>
            </w:r>
          </w:p>
        </w:tc>
      </w:tr>
      <w:tr w:rsidR="006A7FD8" w:rsidRPr="002C3442" w14:paraId="2346136B" w14:textId="77777777" w:rsidTr="00FE33A0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7A1CDB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B1B3A9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Marija</w:t>
            </w:r>
            <w:proofErr w:type="spellEnd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Miletić</w:t>
            </w:r>
            <w:proofErr w:type="spellEnd"/>
          </w:p>
        </w:tc>
      </w:tr>
      <w:tr w:rsidR="006A7FD8" w:rsidRPr="002C3442" w14:paraId="183DE7F7" w14:textId="77777777" w:rsidTr="00FE33A0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AC1D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Basic-Intermediate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AFDF" w14:textId="77777777" w:rsidR="006A7FD8" w:rsidRPr="002C3442" w:rsidRDefault="006A7FD8" w:rsidP="00FE33A0">
            <w:pPr>
              <w:spacing w:before="0"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Valerie </w:t>
            </w:r>
            <w:proofErr w:type="spellStart"/>
            <w:r w:rsidRPr="002C34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Flaum</w:t>
            </w:r>
            <w:proofErr w:type="spellEnd"/>
          </w:p>
        </w:tc>
      </w:tr>
    </w:tbl>
    <w:p w14:paraId="19F89C11" w14:textId="77777777" w:rsidR="006A7FD8" w:rsidRDefault="006A7FD8" w:rsidP="006A7FD8">
      <w:pPr>
        <w:spacing w:before="0" w:after="0"/>
        <w:sectPr w:rsidR="006A7FD8" w:rsidSect="002C22AA">
          <w:type w:val="continuous"/>
          <w:pgSz w:w="11900" w:h="16840"/>
          <w:pgMar w:top="720" w:right="720" w:bottom="720" w:left="720" w:header="624" w:footer="624" w:gutter="0"/>
          <w:cols w:num="2" w:space="720"/>
          <w:titlePg/>
          <w:docGrid w:linePitch="360"/>
        </w:sectPr>
      </w:pPr>
    </w:p>
    <w:p w14:paraId="126C7005" w14:textId="77777777" w:rsidR="006A7FD8" w:rsidRDefault="006A7FD8" w:rsidP="00E21794">
      <w:pPr>
        <w:spacing w:before="0" w:after="0"/>
        <w:rPr>
          <w:lang w:val="en-GB"/>
        </w:rPr>
      </w:pPr>
    </w:p>
    <w:p w14:paraId="7B959686" w14:textId="5E1ED62F" w:rsidR="00B92DDB" w:rsidRDefault="00F96985" w:rsidP="00B92DDB">
      <w:pPr>
        <w:pStyle w:val="ERNLevel1"/>
      </w:pPr>
      <w:r w:rsidRPr="00F96985">
        <w:t xml:space="preserve">ERN eUROGEN </w:t>
      </w:r>
      <w:r w:rsidR="00C642C0">
        <w:t>Current Activities</w:t>
      </w:r>
    </w:p>
    <w:p w14:paraId="40BAC117" w14:textId="77777777" w:rsidR="00B92DDB" w:rsidRPr="00E21794" w:rsidRDefault="00B92DDB" w:rsidP="00E21794">
      <w:pPr>
        <w:spacing w:before="0" w:after="0"/>
        <w:rPr>
          <w:lang w:val="en-GB"/>
        </w:rPr>
      </w:pPr>
    </w:p>
    <w:p w14:paraId="4CB95AA3" w14:textId="77A86D8D" w:rsidR="00C16995" w:rsidRPr="00E21794" w:rsidRDefault="00C16995" w:rsidP="00C16995">
      <w:pPr>
        <w:spacing w:before="0" w:after="0"/>
        <w:rPr>
          <w:lang w:val="en-GB"/>
        </w:rPr>
      </w:pPr>
      <w:r>
        <w:rPr>
          <w:lang w:val="en-GB"/>
        </w:rPr>
        <w:t>Since 2018, d</w:t>
      </w:r>
      <w:r w:rsidRPr="00E21794">
        <w:rPr>
          <w:lang w:val="en-GB"/>
        </w:rPr>
        <w:t xml:space="preserve">uring the monthly workstream </w:t>
      </w:r>
      <w:r>
        <w:rPr>
          <w:lang w:val="en-GB"/>
        </w:rPr>
        <w:t>management</w:t>
      </w:r>
      <w:r w:rsidRPr="00E21794">
        <w:rPr>
          <w:lang w:val="en-GB"/>
        </w:rPr>
        <w:t xml:space="preserve"> meetings</w:t>
      </w:r>
      <w:r>
        <w:rPr>
          <w:lang w:val="en-GB"/>
        </w:rPr>
        <w:t>,</w:t>
      </w:r>
      <w:r w:rsidRPr="00E21794">
        <w:rPr>
          <w:lang w:val="en-GB"/>
        </w:rPr>
        <w:t xml:space="preserve"> </w:t>
      </w:r>
      <w:r>
        <w:rPr>
          <w:lang w:val="en-GB"/>
        </w:rPr>
        <w:t>ERN eUROGEN</w:t>
      </w:r>
      <w:r w:rsidRPr="00E21794">
        <w:rPr>
          <w:lang w:val="en-GB"/>
        </w:rPr>
        <w:t xml:space="preserve"> has reviewed the </w:t>
      </w:r>
      <w:r w:rsidR="00C642C0">
        <w:rPr>
          <w:lang w:val="en-GB"/>
        </w:rPr>
        <w:t xml:space="preserve">expertise </w:t>
      </w:r>
      <w:r w:rsidRPr="00E21794">
        <w:rPr>
          <w:lang w:val="en-GB"/>
        </w:rPr>
        <w:t xml:space="preserve">areas covered by </w:t>
      </w:r>
      <w:r w:rsidR="00A92047">
        <w:rPr>
          <w:lang w:val="en-GB"/>
        </w:rPr>
        <w:t>the network,</w:t>
      </w:r>
      <w:r w:rsidRPr="00E21794">
        <w:rPr>
          <w:lang w:val="en-GB"/>
        </w:rPr>
        <w:t xml:space="preserve"> to identify what </w:t>
      </w:r>
      <w:r w:rsidR="006A7FD8" w:rsidRPr="00E21794">
        <w:rPr>
          <w:lang w:val="en-GB"/>
        </w:rPr>
        <w:t>guidelines</w:t>
      </w:r>
      <w:r w:rsidR="006A7FD8">
        <w:rPr>
          <w:lang w:val="en-GB"/>
        </w:rPr>
        <w:t xml:space="preserve"> and tools</w:t>
      </w:r>
      <w:r w:rsidR="006A7FD8" w:rsidRPr="00E21794">
        <w:rPr>
          <w:lang w:val="en-GB"/>
        </w:rPr>
        <w:t xml:space="preserve"> </w:t>
      </w:r>
      <w:r w:rsidRPr="00E21794">
        <w:rPr>
          <w:lang w:val="en-GB"/>
        </w:rPr>
        <w:t xml:space="preserve">currently exist and where there are gaps.  The results of this work were discussed during the </w:t>
      </w:r>
      <w:r>
        <w:rPr>
          <w:lang w:val="en-GB"/>
        </w:rPr>
        <w:t>bi</w:t>
      </w:r>
      <w:r w:rsidRPr="00E21794">
        <w:rPr>
          <w:lang w:val="en-GB"/>
        </w:rPr>
        <w:t xml:space="preserve">-monthly meetings with the ePAGs and at the annual Strategic Board </w:t>
      </w:r>
      <w:r w:rsidR="00A92047">
        <w:rPr>
          <w:lang w:val="en-GB"/>
        </w:rPr>
        <w:t>M</w:t>
      </w:r>
      <w:r w:rsidRPr="00E21794">
        <w:rPr>
          <w:lang w:val="en-GB"/>
        </w:rPr>
        <w:t>eeting in June 2018.  A</w:t>
      </w:r>
      <w:r>
        <w:rPr>
          <w:lang w:val="en-GB"/>
        </w:rPr>
        <w:t>n</w:t>
      </w:r>
      <w:r w:rsidRPr="00E21794">
        <w:rPr>
          <w:lang w:val="en-GB"/>
        </w:rPr>
        <w:t xml:space="preserve"> </w:t>
      </w:r>
      <w:r>
        <w:rPr>
          <w:lang w:val="en-GB"/>
        </w:rPr>
        <w:t xml:space="preserve">exercise was carried out to avoid duplication of work, align priorities and prioritise topics.  </w:t>
      </w:r>
    </w:p>
    <w:p w14:paraId="3BE97694" w14:textId="77777777" w:rsidR="00C16995" w:rsidRDefault="00C16995" w:rsidP="00E21794">
      <w:pPr>
        <w:spacing w:before="0" w:after="0"/>
        <w:rPr>
          <w:lang w:val="en-GB"/>
        </w:rPr>
      </w:pPr>
    </w:p>
    <w:p w14:paraId="7772FF6B" w14:textId="6E3EC0E2" w:rsidR="00E21794" w:rsidRPr="00D96694" w:rsidRDefault="00E21794" w:rsidP="00D96694">
      <w:pPr>
        <w:spacing w:before="0" w:after="0"/>
        <w:rPr>
          <w:lang w:val="en-GB"/>
        </w:rPr>
      </w:pPr>
      <w:r w:rsidRPr="00E21794">
        <w:rPr>
          <w:lang w:val="en-GB"/>
        </w:rPr>
        <w:t xml:space="preserve">The </w:t>
      </w:r>
      <w:r w:rsidR="00B92DDB">
        <w:rPr>
          <w:lang w:val="en-GB"/>
        </w:rPr>
        <w:t>list of topics was</w:t>
      </w:r>
      <w:r w:rsidR="00D67F55">
        <w:rPr>
          <w:lang w:val="en-GB"/>
        </w:rPr>
        <w:t xml:space="preserve"> reviewed by the ERN eUROGEN </w:t>
      </w:r>
      <w:r w:rsidR="00B92DDB">
        <w:rPr>
          <w:lang w:val="en-GB"/>
        </w:rPr>
        <w:t xml:space="preserve">Guidelines </w:t>
      </w:r>
      <w:r w:rsidR="00D67F55">
        <w:rPr>
          <w:lang w:val="en-GB"/>
        </w:rPr>
        <w:t xml:space="preserve">Expert </w:t>
      </w:r>
      <w:r w:rsidR="00B92DDB">
        <w:rPr>
          <w:lang w:val="en-GB"/>
        </w:rPr>
        <w:t>Panel</w:t>
      </w:r>
      <w:r w:rsidR="00D67F55">
        <w:rPr>
          <w:lang w:val="en-GB"/>
        </w:rPr>
        <w:t xml:space="preserve"> during their </w:t>
      </w:r>
      <w:r w:rsidR="001E3FEB">
        <w:rPr>
          <w:lang w:val="en-GB"/>
        </w:rPr>
        <w:t>kick-off</w:t>
      </w:r>
      <w:r w:rsidR="00D67F55">
        <w:rPr>
          <w:lang w:val="en-GB"/>
        </w:rPr>
        <w:t xml:space="preserve"> </w:t>
      </w:r>
      <w:r w:rsidR="001E3FEB">
        <w:rPr>
          <w:lang w:val="en-GB"/>
        </w:rPr>
        <w:t>meeting on 7 September 2021,</w:t>
      </w:r>
      <w:r w:rsidR="00B92DDB">
        <w:rPr>
          <w:lang w:val="en-GB"/>
        </w:rPr>
        <w:t xml:space="preserve"> and it was decided to progress</w:t>
      </w:r>
      <w:r w:rsidR="00D96694">
        <w:rPr>
          <w:lang w:val="en-GB"/>
        </w:rPr>
        <w:t xml:space="preserve"> a</w:t>
      </w:r>
      <w:r w:rsidR="00B92DDB">
        <w:t xml:space="preserve"> </w:t>
      </w:r>
      <w:r w:rsidR="00B92DDB" w:rsidRPr="00D96694">
        <w:rPr>
          <w:b/>
          <w:bCs/>
        </w:rPr>
        <w:t xml:space="preserve">Clinical Practice Guideline </w:t>
      </w:r>
      <w:r w:rsidR="001E3FEB" w:rsidRPr="00D96694">
        <w:rPr>
          <w:b/>
          <w:bCs/>
        </w:rPr>
        <w:t xml:space="preserve">(CPG) </w:t>
      </w:r>
      <w:r w:rsidR="00B92DDB" w:rsidRPr="00D96694">
        <w:rPr>
          <w:b/>
          <w:bCs/>
        </w:rPr>
        <w:t>on anorectal malformation (ARM)</w:t>
      </w:r>
      <w:r w:rsidR="00C642C0" w:rsidRPr="00D96694">
        <w:rPr>
          <w:b/>
          <w:bCs/>
        </w:rPr>
        <w:t>,</w:t>
      </w:r>
      <w:r w:rsidR="00C642C0">
        <w:t xml:space="preserve"> translating and endorsing </w:t>
      </w:r>
      <w:r w:rsidR="00A92047">
        <w:t>an existing Dutch guideline</w:t>
      </w:r>
      <w:r w:rsidR="00D96694">
        <w:t xml:space="preserve">. A </w:t>
      </w:r>
      <w:r w:rsidR="00C642C0">
        <w:t xml:space="preserve">subgroup </w:t>
      </w:r>
      <w:r w:rsidR="00D96694">
        <w:t xml:space="preserve">was formed with Jan Gösemann and Martin Lacher as Chair and Co-Chair, and work started </w:t>
      </w:r>
      <w:r w:rsidR="00950096">
        <w:t xml:space="preserve">subsequently </w:t>
      </w:r>
      <w:r w:rsidR="00D96694">
        <w:t xml:space="preserve">with the Spanish agency, IACS. </w:t>
      </w:r>
    </w:p>
    <w:p w14:paraId="391D4AD3" w14:textId="33CC5EB0" w:rsidR="00D96694" w:rsidRDefault="00D96694" w:rsidP="00D96694">
      <w:pPr>
        <w:pStyle w:val="ListParagraph"/>
        <w:numPr>
          <w:ilvl w:val="0"/>
          <w:numId w:val="0"/>
        </w:numPr>
        <w:spacing w:before="0" w:after="0"/>
        <w:ind w:left="720"/>
      </w:pPr>
    </w:p>
    <w:p w14:paraId="42595E34" w14:textId="2948BC94" w:rsidR="00D96694" w:rsidRDefault="00D96694" w:rsidP="00D96694">
      <w:pPr>
        <w:spacing w:before="0" w:after="0"/>
      </w:pPr>
      <w:r>
        <w:t xml:space="preserve">On 21 July 2022 the Consortium informed us that: </w:t>
      </w:r>
    </w:p>
    <w:p w14:paraId="2D7AE01A" w14:textId="5DF40CED" w:rsidR="00D96694" w:rsidRDefault="00D96694" w:rsidP="00D96694">
      <w:pPr>
        <w:spacing w:before="0" w:after="0"/>
      </w:pPr>
    </w:p>
    <w:p w14:paraId="33A11474" w14:textId="0ACC889C" w:rsidR="00D96694" w:rsidRPr="00D96694" w:rsidRDefault="00D96694" w:rsidP="00D96694">
      <w:pPr>
        <w:numPr>
          <w:ilvl w:val="0"/>
          <w:numId w:val="46"/>
        </w:numPr>
        <w:spacing w:before="0" w:after="0"/>
        <w:rPr>
          <w:lang w:val="en-GB"/>
        </w:rPr>
      </w:pPr>
      <w:r w:rsidRPr="00D96694">
        <w:rPr>
          <w:lang w:val="en-GB"/>
        </w:rPr>
        <w:t xml:space="preserve">IACS and </w:t>
      </w:r>
      <w:r w:rsidR="00950096">
        <w:rPr>
          <w:lang w:val="en-GB"/>
        </w:rPr>
        <w:t xml:space="preserve">ERN </w:t>
      </w:r>
      <w:r w:rsidRPr="00D96694">
        <w:rPr>
          <w:lang w:val="en-GB"/>
        </w:rPr>
        <w:t>eUROGEN will collaborate for the 4</w:t>
      </w:r>
      <w:r w:rsidRPr="00D96694">
        <w:rPr>
          <w:vertAlign w:val="superscript"/>
          <w:lang w:val="en-GB"/>
        </w:rPr>
        <w:t>th</w:t>
      </w:r>
      <w:r w:rsidRPr="00D96694">
        <w:rPr>
          <w:lang w:val="en-GB"/>
        </w:rPr>
        <w:t xml:space="preserve"> support round (6 months). </w:t>
      </w:r>
      <w:r w:rsidR="00950096">
        <w:rPr>
          <w:lang w:val="en-GB"/>
        </w:rPr>
        <w:t>Support will start on</w:t>
      </w:r>
      <w:r w:rsidRPr="00D96694">
        <w:rPr>
          <w:u w:val="single"/>
          <w:lang w:val="en-GB"/>
        </w:rPr>
        <w:t xml:space="preserve"> </w:t>
      </w:r>
      <w:r w:rsidRPr="00D96694">
        <w:rPr>
          <w:lang w:val="en-GB"/>
        </w:rPr>
        <w:t xml:space="preserve">27 October </w:t>
      </w:r>
      <w:r w:rsidR="00950096" w:rsidRPr="00950096">
        <w:rPr>
          <w:lang w:val="en-GB"/>
        </w:rPr>
        <w:t xml:space="preserve">2022 </w:t>
      </w:r>
      <w:r w:rsidRPr="00D96694">
        <w:rPr>
          <w:lang w:val="en-GB"/>
        </w:rPr>
        <w:t>and finish on 27 April</w:t>
      </w:r>
      <w:r w:rsidR="00950096" w:rsidRPr="00950096">
        <w:rPr>
          <w:lang w:val="en-GB"/>
        </w:rPr>
        <w:t xml:space="preserve"> 2023</w:t>
      </w:r>
      <w:r w:rsidRPr="00D96694">
        <w:rPr>
          <w:lang w:val="en-GB"/>
        </w:rPr>
        <w:t>.</w:t>
      </w:r>
    </w:p>
    <w:p w14:paraId="459A763D" w14:textId="1ECCC608" w:rsidR="00D96694" w:rsidRPr="00D96694" w:rsidRDefault="00D96694" w:rsidP="00D96694">
      <w:pPr>
        <w:numPr>
          <w:ilvl w:val="0"/>
          <w:numId w:val="46"/>
        </w:numPr>
        <w:spacing w:before="0" w:after="0"/>
        <w:rPr>
          <w:lang w:val="en-GB"/>
        </w:rPr>
      </w:pPr>
      <w:r w:rsidRPr="00D96694">
        <w:rPr>
          <w:lang w:val="en-GB"/>
        </w:rPr>
        <w:t xml:space="preserve">The support provided by IACS will be devoted to finishing the adoption/adaptation of the CPG </w:t>
      </w:r>
      <w:r w:rsidR="00950096">
        <w:rPr>
          <w:lang w:val="en-GB"/>
        </w:rPr>
        <w:t>on</w:t>
      </w:r>
      <w:r w:rsidRPr="00D96694">
        <w:rPr>
          <w:lang w:val="en-GB"/>
        </w:rPr>
        <w:t xml:space="preserve"> ARM. </w:t>
      </w:r>
    </w:p>
    <w:p w14:paraId="51B6E2AB" w14:textId="2724AF74" w:rsidR="00D96694" w:rsidRPr="00D96694" w:rsidRDefault="00D96694" w:rsidP="00D96694">
      <w:pPr>
        <w:numPr>
          <w:ilvl w:val="0"/>
          <w:numId w:val="46"/>
        </w:numPr>
        <w:spacing w:before="0" w:after="0"/>
        <w:rPr>
          <w:lang w:val="en-GB"/>
        </w:rPr>
      </w:pPr>
      <w:r w:rsidRPr="00D96694">
        <w:rPr>
          <w:lang w:val="en-GB"/>
        </w:rPr>
        <w:t xml:space="preserve">Experts/clinicians from </w:t>
      </w:r>
      <w:r w:rsidR="00950096">
        <w:rPr>
          <w:lang w:val="en-GB"/>
        </w:rPr>
        <w:t xml:space="preserve">ERN </w:t>
      </w:r>
      <w:r w:rsidRPr="00D96694">
        <w:rPr>
          <w:lang w:val="en-GB"/>
        </w:rPr>
        <w:t xml:space="preserve">eUROGEN will be involved in this process and will </w:t>
      </w:r>
      <w:r w:rsidR="00950096">
        <w:rPr>
          <w:lang w:val="en-GB"/>
        </w:rPr>
        <w:t xml:space="preserve">be </w:t>
      </w:r>
      <w:r w:rsidRPr="00D96694">
        <w:rPr>
          <w:lang w:val="en-GB"/>
        </w:rPr>
        <w:t>help</w:t>
      </w:r>
      <w:r w:rsidR="00950096">
        <w:rPr>
          <w:lang w:val="en-GB"/>
        </w:rPr>
        <w:t>ed</w:t>
      </w:r>
      <w:r w:rsidRPr="00D96694">
        <w:rPr>
          <w:lang w:val="en-GB"/>
        </w:rPr>
        <w:t xml:space="preserve"> (when needed)</w:t>
      </w:r>
      <w:r w:rsidR="00950096">
        <w:rPr>
          <w:lang w:val="en-GB"/>
        </w:rPr>
        <w:t xml:space="preserve"> by</w:t>
      </w:r>
      <w:r w:rsidRPr="00D96694">
        <w:rPr>
          <w:lang w:val="en-GB"/>
        </w:rPr>
        <w:t xml:space="preserve"> IACS’ methodologists. </w:t>
      </w:r>
    </w:p>
    <w:p w14:paraId="70229229" w14:textId="1B0C2DFE" w:rsidR="00D96694" w:rsidRPr="00D96694" w:rsidRDefault="00D96694" w:rsidP="00D96694">
      <w:pPr>
        <w:numPr>
          <w:ilvl w:val="0"/>
          <w:numId w:val="46"/>
        </w:numPr>
        <w:spacing w:before="0" w:after="0"/>
        <w:rPr>
          <w:lang w:val="en-GB"/>
        </w:rPr>
      </w:pPr>
      <w:r w:rsidRPr="00D96694">
        <w:rPr>
          <w:lang w:val="en-GB"/>
        </w:rPr>
        <w:t xml:space="preserve">Progress meetings </w:t>
      </w:r>
      <w:r w:rsidR="00950096">
        <w:rPr>
          <w:lang w:val="en-GB"/>
        </w:rPr>
        <w:t xml:space="preserve">between ERN </w:t>
      </w:r>
      <w:r w:rsidRPr="00D96694">
        <w:rPr>
          <w:lang w:val="en-GB"/>
        </w:rPr>
        <w:t>eUROGEN</w:t>
      </w:r>
      <w:r w:rsidR="00950096">
        <w:rPr>
          <w:lang w:val="en-GB"/>
        </w:rPr>
        <w:t xml:space="preserve"> and </w:t>
      </w:r>
      <w:r w:rsidRPr="00D96694">
        <w:rPr>
          <w:lang w:val="en-GB"/>
        </w:rPr>
        <w:t>IACS will be regularly organised by IACS. </w:t>
      </w:r>
    </w:p>
    <w:p w14:paraId="3668FB6B" w14:textId="77777777" w:rsidR="00D96694" w:rsidRPr="00E21794" w:rsidRDefault="00D96694" w:rsidP="00D96694">
      <w:pPr>
        <w:spacing w:before="0" w:after="0"/>
      </w:pPr>
    </w:p>
    <w:p w14:paraId="1D66EC4C" w14:textId="66773D6D" w:rsidR="001E3FEB" w:rsidRPr="00D96694" w:rsidRDefault="00D96694" w:rsidP="00D96694">
      <w:pPr>
        <w:spacing w:before="0" w:after="0"/>
        <w:rPr>
          <w:lang w:val="en-GB"/>
        </w:rPr>
      </w:pPr>
      <w:r>
        <w:rPr>
          <w:lang w:val="en-GB"/>
        </w:rPr>
        <w:t>At the ERN eUROGEN Guidelines Expert Panel kick-off meeting on 7 September 2021,  it was also decided to progress a</w:t>
      </w:r>
      <w:r>
        <w:t xml:space="preserve"> </w:t>
      </w:r>
      <w:r w:rsidR="00E75D03" w:rsidRPr="00CB34DD">
        <w:rPr>
          <w:b/>
          <w:bCs/>
          <w:lang w:val="en-GB"/>
        </w:rPr>
        <w:t>Clinical Decision Support Tool (CDST)</w:t>
      </w:r>
      <w:r w:rsidR="00B92DDB" w:rsidRPr="00CB34DD">
        <w:rPr>
          <w:b/>
          <w:bCs/>
          <w:lang w:val="en-GB"/>
        </w:rPr>
        <w:t xml:space="preserve"> on posterior urethral valve</w:t>
      </w:r>
      <w:r>
        <w:rPr>
          <w:b/>
          <w:bCs/>
          <w:lang w:val="en-GB"/>
        </w:rPr>
        <w:t>s</w:t>
      </w:r>
      <w:r w:rsidR="00B92DDB" w:rsidRPr="00CB34DD">
        <w:rPr>
          <w:b/>
          <w:bCs/>
          <w:lang w:val="en-GB"/>
        </w:rPr>
        <w:t xml:space="preserve"> (PUV)</w:t>
      </w:r>
      <w:r w:rsidR="00C642C0" w:rsidRPr="00CB34DD">
        <w:rPr>
          <w:b/>
          <w:bCs/>
          <w:lang w:val="en-GB"/>
        </w:rPr>
        <w:t>.</w:t>
      </w:r>
      <w:r w:rsidR="00C642C0">
        <w:rPr>
          <w:lang w:val="en-GB"/>
        </w:rPr>
        <w:t xml:space="preserve">  </w:t>
      </w:r>
      <w:r>
        <w:rPr>
          <w:lang w:val="en-GB"/>
        </w:rPr>
        <w:t xml:space="preserve">A subgroup was formed with Magdalena Fossum and Yazan Rawashdeh as Chair and Co-Chair.  Unfortunately, the Consortium and Agency have not been able to provide simultaneous support for this.  </w:t>
      </w:r>
      <w:r w:rsidR="00C642C0">
        <w:rPr>
          <w:lang w:val="en-GB"/>
        </w:rPr>
        <w:t xml:space="preserve">In </w:t>
      </w:r>
      <w:r>
        <w:rPr>
          <w:lang w:val="en-GB"/>
        </w:rPr>
        <w:t>June</w:t>
      </w:r>
      <w:r w:rsidR="00C642C0">
        <w:rPr>
          <w:lang w:val="en-GB"/>
        </w:rPr>
        <w:t xml:space="preserve"> 2022 it was noted that a French guideline is being developed, which we could potentially translate and endorse as a CPG, as per the CPG on ARM. </w:t>
      </w:r>
      <w:r>
        <w:rPr>
          <w:lang w:val="en-GB"/>
        </w:rPr>
        <w:t xml:space="preserve"> The </w:t>
      </w:r>
      <w:r w:rsidRPr="00D96694">
        <w:rPr>
          <w:lang w:val="en-GB"/>
        </w:rPr>
        <w:t>ERN eUROGEN</w:t>
      </w:r>
      <w:r>
        <w:rPr>
          <w:lang w:val="en-GB"/>
        </w:rPr>
        <w:t xml:space="preserve"> Coordination Team are in discussion with the subgroup chairs about how to proceed. </w:t>
      </w:r>
    </w:p>
    <w:p w14:paraId="7BD6FD4E" w14:textId="01C0A096" w:rsidR="00D96694" w:rsidRDefault="00D96694" w:rsidP="001E3FEB">
      <w:pPr>
        <w:spacing w:before="0" w:after="0"/>
        <w:rPr>
          <w:lang w:val="en-GB"/>
        </w:rPr>
      </w:pPr>
    </w:p>
    <w:p w14:paraId="55DD48B9" w14:textId="77777777" w:rsidR="00D96694" w:rsidRDefault="00D96694" w:rsidP="001E3FEB">
      <w:pPr>
        <w:spacing w:before="0" w:after="0"/>
        <w:rPr>
          <w:lang w:val="en-GB"/>
        </w:rPr>
      </w:pPr>
    </w:p>
    <w:p w14:paraId="487930F0" w14:textId="77777777" w:rsidR="00D96694" w:rsidRDefault="00D96694">
      <w:pPr>
        <w:spacing w:before="0" w:after="0"/>
        <w:rPr>
          <w:rFonts w:ascii="Tahoma" w:eastAsiaTheme="majorEastAsia" w:hAnsi="Tahoma" w:cstheme="majorBidi"/>
          <w:b/>
          <w:caps/>
          <w:color w:val="FFFFFF" w:themeColor="background1"/>
          <w:spacing w:val="20"/>
          <w:sz w:val="24"/>
          <w:szCs w:val="32"/>
          <w:lang w:val="en-GB"/>
        </w:rPr>
      </w:pPr>
      <w:r>
        <w:br w:type="page"/>
      </w:r>
    </w:p>
    <w:p w14:paraId="2AAC32C1" w14:textId="077C5944" w:rsidR="001E3FEB" w:rsidRDefault="00F96985" w:rsidP="001E3FEB">
      <w:pPr>
        <w:pStyle w:val="ERNLevel1"/>
      </w:pPr>
      <w:r w:rsidRPr="00F96985">
        <w:lastRenderedPageBreak/>
        <w:t xml:space="preserve">ERN eUROGEN </w:t>
      </w:r>
      <w:r>
        <w:t>Future</w:t>
      </w:r>
      <w:r w:rsidR="001E3FEB">
        <w:t xml:space="preserve"> </w:t>
      </w:r>
      <w:r>
        <w:t>activities</w:t>
      </w:r>
    </w:p>
    <w:p w14:paraId="2D961589" w14:textId="77777777" w:rsidR="001E3FEB" w:rsidRDefault="001E3FEB" w:rsidP="001E3FEB">
      <w:pPr>
        <w:spacing w:before="0" w:after="0"/>
        <w:rPr>
          <w:lang w:val="en-GB"/>
        </w:rPr>
      </w:pPr>
    </w:p>
    <w:p w14:paraId="1E1B65F4" w14:textId="2F583975" w:rsidR="00B92DDB" w:rsidRDefault="00CB34DD" w:rsidP="001E3FEB">
      <w:pPr>
        <w:spacing w:before="0" w:after="0"/>
        <w:rPr>
          <w:lang w:val="en-GB"/>
        </w:rPr>
      </w:pPr>
      <w:r>
        <w:rPr>
          <w:lang w:val="en-GB"/>
        </w:rPr>
        <w:t>Proposed</w:t>
      </w:r>
      <w:r w:rsidR="00F96985">
        <w:rPr>
          <w:lang w:val="en-GB"/>
        </w:rPr>
        <w:t xml:space="preserve"> topics for</w:t>
      </w:r>
      <w:r w:rsidR="001E3FEB">
        <w:rPr>
          <w:lang w:val="en-GB"/>
        </w:rPr>
        <w:t xml:space="preserve"> future CPGs and </w:t>
      </w:r>
      <w:r w:rsidR="001E3FEB" w:rsidRPr="001E3FEB">
        <w:rPr>
          <w:lang w:val="en-GB"/>
        </w:rPr>
        <w:t>CD</w:t>
      </w:r>
      <w:r w:rsidR="001E3FEB">
        <w:rPr>
          <w:lang w:val="en-GB"/>
        </w:rPr>
        <w:t xml:space="preserve">STs </w:t>
      </w:r>
      <w:r w:rsidR="00F96985">
        <w:rPr>
          <w:lang w:val="en-GB"/>
        </w:rPr>
        <w:t xml:space="preserve">are </w:t>
      </w:r>
      <w:r w:rsidR="001E3FEB">
        <w:rPr>
          <w:lang w:val="en-GB"/>
        </w:rPr>
        <w:t>as follows:</w:t>
      </w:r>
    </w:p>
    <w:p w14:paraId="5B7C65BC" w14:textId="77777777" w:rsidR="001E3FEB" w:rsidRDefault="001E3FEB" w:rsidP="00B92DDB">
      <w:pPr>
        <w:spacing w:before="0" w:after="0"/>
        <w:ind w:left="720"/>
        <w:rPr>
          <w:lang w:val="en-GB"/>
        </w:rPr>
      </w:pPr>
    </w:p>
    <w:p w14:paraId="605536CB" w14:textId="7192C929" w:rsidR="00B92DDB" w:rsidRDefault="001E3FEB" w:rsidP="00B92DDB">
      <w:pPr>
        <w:pStyle w:val="ListParagraph"/>
        <w:numPr>
          <w:ilvl w:val="0"/>
          <w:numId w:val="41"/>
        </w:numPr>
        <w:spacing w:before="0" w:after="0"/>
      </w:pPr>
      <w:r>
        <w:t>C</w:t>
      </w:r>
      <w:r w:rsidR="00B92DDB" w:rsidRPr="00E21794">
        <w:t xml:space="preserve">linical </w:t>
      </w:r>
      <w:r>
        <w:t>Practice G</w:t>
      </w:r>
      <w:r w:rsidR="00B92DDB" w:rsidRPr="00E21794">
        <w:t xml:space="preserve">uidelines </w:t>
      </w:r>
      <w:r>
        <w:t xml:space="preserve">(CPGs) </w:t>
      </w:r>
      <w:r w:rsidR="00B92DDB" w:rsidRPr="00E21794">
        <w:t>in areas where none currently exist</w:t>
      </w:r>
      <w:r w:rsidR="00B92DDB">
        <w:t>:</w:t>
      </w:r>
    </w:p>
    <w:p w14:paraId="3DECCB7F" w14:textId="0616D834" w:rsidR="00B92DDB" w:rsidRDefault="00B92DDB" w:rsidP="00B92DDB">
      <w:pPr>
        <w:pStyle w:val="ListParagraph"/>
        <w:numPr>
          <w:ilvl w:val="1"/>
          <w:numId w:val="41"/>
        </w:numPr>
        <w:spacing w:before="0" w:after="0"/>
      </w:pPr>
      <w:r w:rsidRPr="00E21794">
        <w:t>Vesicovaginal fistulae</w:t>
      </w:r>
      <w:r w:rsidR="00C777C6">
        <w:t xml:space="preserve"> (in collaboration with the EAU Female LUTS Guidelines Panel)</w:t>
      </w:r>
    </w:p>
    <w:p w14:paraId="357103EE" w14:textId="4B31116E" w:rsidR="00A977B2" w:rsidRDefault="00A977B2" w:rsidP="00A977B2">
      <w:pPr>
        <w:pStyle w:val="ListParagraph"/>
        <w:numPr>
          <w:ilvl w:val="1"/>
          <w:numId w:val="41"/>
        </w:numPr>
      </w:pPr>
      <w:r>
        <w:t xml:space="preserve">Congenital </w:t>
      </w:r>
      <w:r w:rsidRPr="00A977B2">
        <w:t>solitary functioning kidney</w:t>
      </w:r>
      <w:r>
        <w:t xml:space="preserve"> (in collaboration with ERN </w:t>
      </w:r>
      <w:proofErr w:type="spellStart"/>
      <w:r w:rsidRPr="00A977B2">
        <w:t>ERKnet</w:t>
      </w:r>
      <w:proofErr w:type="spellEnd"/>
      <w:r w:rsidRPr="00A977B2">
        <w:t>, ESPN</w:t>
      </w:r>
      <w:r>
        <w:t>, ESPU &amp; EAU Guidelines Office)</w:t>
      </w:r>
    </w:p>
    <w:p w14:paraId="4047ADA4" w14:textId="77777777" w:rsidR="00B92DDB" w:rsidRPr="00E21794" w:rsidRDefault="00B92DDB" w:rsidP="00B92DDB">
      <w:pPr>
        <w:pStyle w:val="ListParagraph"/>
        <w:numPr>
          <w:ilvl w:val="0"/>
          <w:numId w:val="0"/>
        </w:numPr>
        <w:spacing w:before="0" w:after="0"/>
        <w:ind w:left="1440"/>
      </w:pPr>
    </w:p>
    <w:p w14:paraId="18DD32A4" w14:textId="05D4F396" w:rsidR="00B92DDB" w:rsidRDefault="00B92DDB" w:rsidP="00B92DDB">
      <w:pPr>
        <w:numPr>
          <w:ilvl w:val="0"/>
          <w:numId w:val="39"/>
        </w:numPr>
        <w:spacing w:before="0" w:after="0"/>
        <w:rPr>
          <w:lang w:val="en-GB"/>
        </w:rPr>
      </w:pPr>
      <w:r>
        <w:rPr>
          <w:lang w:val="en-GB"/>
        </w:rPr>
        <w:t xml:space="preserve">Clinical Decision Support Tools (CDSTs) </w:t>
      </w:r>
      <w:r w:rsidRPr="00E21794">
        <w:rPr>
          <w:lang w:val="en-GB"/>
        </w:rPr>
        <w:t xml:space="preserve">to elaborate more specifically on disease areas which are currently a part of </w:t>
      </w:r>
      <w:r w:rsidR="00C777C6">
        <w:rPr>
          <w:lang w:val="en-GB"/>
        </w:rPr>
        <w:t>a</w:t>
      </w:r>
      <w:r w:rsidRPr="00E21794">
        <w:rPr>
          <w:lang w:val="en-GB"/>
        </w:rPr>
        <w:t xml:space="preserve"> more comprehensive guideline: </w:t>
      </w:r>
    </w:p>
    <w:p w14:paraId="78EC6AAF" w14:textId="1A7AB964" w:rsidR="00B92DDB" w:rsidRDefault="00B92DDB" w:rsidP="00B92DDB">
      <w:pPr>
        <w:numPr>
          <w:ilvl w:val="1"/>
          <w:numId w:val="39"/>
        </w:numPr>
        <w:spacing w:before="0" w:after="0"/>
        <w:rPr>
          <w:lang w:val="en-GB"/>
        </w:rPr>
      </w:pPr>
      <w:r w:rsidRPr="00E21794">
        <w:rPr>
          <w:lang w:val="en-GB"/>
        </w:rPr>
        <w:t xml:space="preserve">Abdominopelvic </w:t>
      </w:r>
      <w:r w:rsidR="00CB34DD">
        <w:rPr>
          <w:lang w:val="en-GB"/>
        </w:rPr>
        <w:t>s</w:t>
      </w:r>
      <w:r w:rsidRPr="00E21794">
        <w:rPr>
          <w:lang w:val="en-GB"/>
        </w:rPr>
        <w:t>arcomas</w:t>
      </w:r>
    </w:p>
    <w:p w14:paraId="20C5A2C1" w14:textId="2EDF30C3" w:rsidR="00B92DDB" w:rsidRDefault="00B92DDB" w:rsidP="00B92DDB">
      <w:pPr>
        <w:numPr>
          <w:ilvl w:val="1"/>
          <w:numId w:val="39"/>
        </w:numPr>
        <w:spacing w:before="0" w:after="0"/>
        <w:rPr>
          <w:lang w:val="en-GB"/>
        </w:rPr>
      </w:pPr>
      <w:r w:rsidRPr="00E21794">
        <w:rPr>
          <w:lang w:val="en-GB"/>
        </w:rPr>
        <w:t xml:space="preserve">Melanoma </w:t>
      </w:r>
      <w:r w:rsidR="00CB34DD">
        <w:rPr>
          <w:lang w:val="en-GB"/>
        </w:rPr>
        <w:t>affecting</w:t>
      </w:r>
      <w:r w:rsidRPr="00E21794">
        <w:rPr>
          <w:lang w:val="en-GB"/>
        </w:rPr>
        <w:t xml:space="preserve"> </w:t>
      </w:r>
      <w:r w:rsidR="00CB34DD">
        <w:rPr>
          <w:lang w:val="en-GB"/>
        </w:rPr>
        <w:t xml:space="preserve">the </w:t>
      </w:r>
      <w:r w:rsidRPr="00E21794">
        <w:rPr>
          <w:lang w:val="en-GB"/>
        </w:rPr>
        <w:t>genitourinary tract</w:t>
      </w:r>
    </w:p>
    <w:p w14:paraId="2E7824A8" w14:textId="77777777" w:rsidR="00B92DDB" w:rsidRDefault="00B92DDB" w:rsidP="00B92DDB">
      <w:pPr>
        <w:numPr>
          <w:ilvl w:val="1"/>
          <w:numId w:val="39"/>
        </w:numPr>
        <w:spacing w:before="0" w:after="0"/>
        <w:rPr>
          <w:lang w:val="en-GB"/>
        </w:rPr>
      </w:pPr>
      <w:r>
        <w:rPr>
          <w:lang w:val="en-GB"/>
        </w:rPr>
        <w:t xml:space="preserve">Groin </w:t>
      </w:r>
      <w:r w:rsidRPr="00E21794">
        <w:rPr>
          <w:lang w:val="en-GB"/>
        </w:rPr>
        <w:t>Dissection</w:t>
      </w:r>
    </w:p>
    <w:p w14:paraId="5223001F" w14:textId="72D89E97" w:rsidR="00B92DDB" w:rsidRDefault="00B92DDB" w:rsidP="00B92DDB">
      <w:pPr>
        <w:numPr>
          <w:ilvl w:val="1"/>
          <w:numId w:val="39"/>
        </w:numPr>
        <w:spacing w:before="0" w:after="0"/>
        <w:rPr>
          <w:lang w:val="en-GB"/>
        </w:rPr>
      </w:pPr>
      <w:r w:rsidRPr="00735A9C">
        <w:rPr>
          <w:lang w:val="en-GB"/>
        </w:rPr>
        <w:t>Complex genital reconstructions for Congenital Adrenal Hyperplasia (CAH)</w:t>
      </w:r>
    </w:p>
    <w:p w14:paraId="312D766E" w14:textId="77777777" w:rsidR="00C777C6" w:rsidRDefault="00C777C6" w:rsidP="00C777C6">
      <w:pPr>
        <w:spacing w:before="0" w:after="0"/>
        <w:rPr>
          <w:lang w:val="en-GB"/>
        </w:rPr>
      </w:pPr>
    </w:p>
    <w:p w14:paraId="3A353FAD" w14:textId="77777777" w:rsidR="00C777C6" w:rsidRDefault="00C777C6" w:rsidP="00C777C6">
      <w:pPr>
        <w:pStyle w:val="ListParagraph"/>
        <w:numPr>
          <w:ilvl w:val="0"/>
          <w:numId w:val="41"/>
        </w:numPr>
        <w:spacing w:before="0" w:after="0"/>
      </w:pPr>
      <w:r w:rsidRPr="00C777C6">
        <w:t>A</w:t>
      </w:r>
      <w:r w:rsidRPr="00C777C6">
        <w:t xml:space="preserve"> recommendation </w:t>
      </w:r>
      <w:r w:rsidRPr="00C777C6">
        <w:t>on</w:t>
      </w:r>
      <w:r w:rsidRPr="00C777C6">
        <w:t xml:space="preserve"> best practice or a review from a group of expert</w:t>
      </w:r>
      <w:r>
        <w:t>s</w:t>
      </w:r>
    </w:p>
    <w:p w14:paraId="7B4908C7" w14:textId="58FA473E" w:rsidR="00C777C6" w:rsidRPr="00C777C6" w:rsidRDefault="00C777C6" w:rsidP="00C777C6">
      <w:pPr>
        <w:pStyle w:val="ListParagraph"/>
        <w:numPr>
          <w:ilvl w:val="1"/>
          <w:numId w:val="41"/>
        </w:numPr>
      </w:pPr>
      <w:r w:rsidRPr="00C777C6">
        <w:t>Non-syndromic urogenital tract malformation</w:t>
      </w:r>
      <w:r w:rsidRPr="00C777C6">
        <w:t xml:space="preserve"> (EA 1.4)</w:t>
      </w:r>
      <w:r>
        <w:t xml:space="preserve">, with experts e.g., </w:t>
      </w:r>
      <w:r w:rsidR="008B5B23">
        <w:t xml:space="preserve">Giovanni </w:t>
      </w:r>
      <w:r>
        <w:t xml:space="preserve">Mosiello, </w:t>
      </w:r>
      <w:r w:rsidR="008B5B23">
        <w:t xml:space="preserve">Kirsten </w:t>
      </w:r>
      <w:proofErr w:type="spellStart"/>
      <w:r>
        <w:t>K</w:t>
      </w:r>
      <w:r w:rsidRPr="00C777C6">
        <w:t>luivers</w:t>
      </w:r>
      <w:proofErr w:type="spellEnd"/>
      <w:r w:rsidRPr="00C777C6">
        <w:t xml:space="preserve">, </w:t>
      </w:r>
      <w:r w:rsidR="008B5B23">
        <w:t xml:space="preserve">Chiara </w:t>
      </w:r>
      <w:proofErr w:type="spellStart"/>
      <w:r w:rsidRPr="00C777C6">
        <w:t>Lucchetti</w:t>
      </w:r>
      <w:proofErr w:type="spellEnd"/>
      <w:r w:rsidRPr="00C777C6">
        <w:t>, </w:t>
      </w:r>
      <w:r w:rsidR="008B5B23">
        <w:t xml:space="preserve">Linda </w:t>
      </w:r>
      <w:r w:rsidRPr="00C777C6">
        <w:t>Cardozo</w:t>
      </w:r>
      <w:r>
        <w:t>,</w:t>
      </w:r>
      <w:r w:rsidRPr="00C777C6">
        <w:t xml:space="preserve"> </w:t>
      </w:r>
      <w:r w:rsidR="008B5B23">
        <w:t xml:space="preserve">Mariangela </w:t>
      </w:r>
      <w:r w:rsidRPr="00C777C6">
        <w:t>Mancini</w:t>
      </w:r>
      <w:r>
        <w:t xml:space="preserve">, </w:t>
      </w:r>
      <w:r w:rsidR="008B5B23">
        <w:t xml:space="preserve">Stefanie </w:t>
      </w:r>
      <w:r w:rsidR="008B5B23" w:rsidRPr="00C777C6">
        <w:t>Märzheuser</w:t>
      </w:r>
      <w:r>
        <w:t>, etc.</w:t>
      </w:r>
    </w:p>
    <w:p w14:paraId="4B8856D2" w14:textId="32EB3480" w:rsidR="00E21794" w:rsidRPr="00E21794" w:rsidRDefault="00E21794" w:rsidP="00E21794">
      <w:pPr>
        <w:spacing w:before="0" w:after="0"/>
        <w:rPr>
          <w:lang w:val="en-GB"/>
        </w:rPr>
      </w:pPr>
    </w:p>
    <w:p w14:paraId="4CA6F763" w14:textId="3DB7422D" w:rsidR="00E21794" w:rsidRPr="00E21794" w:rsidRDefault="00E21794" w:rsidP="00E21794">
      <w:pPr>
        <w:pStyle w:val="ERNLevel1"/>
        <w:spacing w:before="0" w:after="0"/>
      </w:pPr>
      <w:r w:rsidRPr="00E21794">
        <w:t>Joint working with other ERNs</w:t>
      </w:r>
      <w:r w:rsidR="00CB34DD">
        <w:t xml:space="preserve">, </w:t>
      </w:r>
      <w:r w:rsidR="006778F1">
        <w:t>Supporting Partners</w:t>
      </w:r>
      <w:r w:rsidR="00CB34DD">
        <w:t>, &amp; Others</w:t>
      </w:r>
    </w:p>
    <w:p w14:paraId="3C6D6243" w14:textId="77777777" w:rsidR="00E21794" w:rsidRPr="00E21794" w:rsidRDefault="00E21794" w:rsidP="00E21794">
      <w:pPr>
        <w:spacing w:before="0" w:after="0"/>
        <w:rPr>
          <w:lang w:val="en-GB"/>
        </w:rPr>
      </w:pPr>
    </w:p>
    <w:p w14:paraId="7FC3E34D" w14:textId="77777777" w:rsidR="000A0123" w:rsidRDefault="00E21794" w:rsidP="00E21794">
      <w:pPr>
        <w:spacing w:before="0" w:after="0"/>
        <w:rPr>
          <w:b/>
          <w:lang w:val="en-GB"/>
        </w:rPr>
      </w:pPr>
      <w:r w:rsidRPr="00E75D03">
        <w:rPr>
          <w:b/>
          <w:lang w:val="en-GB"/>
        </w:rPr>
        <w:t>ERN ITHACA</w:t>
      </w:r>
    </w:p>
    <w:p w14:paraId="4B5F8140" w14:textId="11676813" w:rsidR="00E21794" w:rsidRPr="000A0123" w:rsidRDefault="00E21794" w:rsidP="000A0123">
      <w:pPr>
        <w:pStyle w:val="ListParagraph"/>
        <w:numPr>
          <w:ilvl w:val="0"/>
          <w:numId w:val="41"/>
        </w:numPr>
        <w:spacing w:before="0" w:after="0"/>
        <w:rPr>
          <w:bCs/>
        </w:rPr>
      </w:pPr>
      <w:r w:rsidRPr="000A0123">
        <w:rPr>
          <w:bCs/>
        </w:rPr>
        <w:t>Joint working group on spina bifida</w:t>
      </w:r>
      <w:r w:rsidR="00A348B8" w:rsidRPr="000A0123">
        <w:rPr>
          <w:bCs/>
        </w:rPr>
        <w:t xml:space="preserve"> and </w:t>
      </w:r>
      <w:r w:rsidR="00980268" w:rsidRPr="000A0123">
        <w:rPr>
          <w:bCs/>
        </w:rPr>
        <w:t>its</w:t>
      </w:r>
      <w:r w:rsidR="00A348B8" w:rsidRPr="000A0123">
        <w:rPr>
          <w:bCs/>
        </w:rPr>
        <w:t xml:space="preserve"> urological aspects</w:t>
      </w:r>
      <w:r w:rsidR="00F96985" w:rsidRPr="000A0123">
        <w:rPr>
          <w:bCs/>
        </w:rPr>
        <w:t xml:space="preserve"> (with the EAU Guidelines Office and others)</w:t>
      </w:r>
    </w:p>
    <w:p w14:paraId="51915261" w14:textId="328E5636" w:rsidR="00E21794" w:rsidRPr="00E21794" w:rsidRDefault="00CB34DD" w:rsidP="000A0123">
      <w:pPr>
        <w:pStyle w:val="ListParagraph"/>
        <w:numPr>
          <w:ilvl w:val="0"/>
          <w:numId w:val="41"/>
        </w:numPr>
        <w:spacing w:before="0" w:after="0"/>
      </w:pPr>
      <w:r w:rsidRPr="00CB34DD">
        <w:rPr>
          <w:b/>
          <w:bCs/>
        </w:rPr>
        <w:t>CPG on Paediatric Spina Bifida</w:t>
      </w:r>
      <w:r w:rsidR="00E21794" w:rsidRPr="00E21794">
        <w:t xml:space="preserve"> – Giovanni Mosiello </w:t>
      </w:r>
      <w:r>
        <w:t>&amp;</w:t>
      </w:r>
      <w:r w:rsidR="00E21794" w:rsidRPr="00E21794">
        <w:t xml:space="preserve"> Kate Abrahamsson</w:t>
      </w:r>
      <w:r w:rsidR="000A0123">
        <w:t xml:space="preserve"> (</w:t>
      </w:r>
      <w:r w:rsidR="000A0123" w:rsidRPr="00601804">
        <w:t>Memorandum of Understanding in progress</w:t>
      </w:r>
      <w:r w:rsidR="000A0123">
        <w:t>)</w:t>
      </w:r>
    </w:p>
    <w:p w14:paraId="661815CC" w14:textId="4FBB4E0B" w:rsidR="00601804" w:rsidRDefault="00601804" w:rsidP="00E06D42">
      <w:pPr>
        <w:pStyle w:val="ListParagraph"/>
        <w:numPr>
          <w:ilvl w:val="1"/>
          <w:numId w:val="41"/>
        </w:numPr>
        <w:spacing w:before="0" w:after="0"/>
      </w:pPr>
      <w:r>
        <w:t xml:space="preserve">With funding from the EJP RD, GM arranged a Research Workshop on Spina Bifida in Rennes, FR where discussion on the guideline was progressed, and GM has been successful in his application to the EJP RD for a second workshop, hopefully to be held in October 2022.  </w:t>
      </w:r>
    </w:p>
    <w:p w14:paraId="5FADDD67" w14:textId="1FB236BF" w:rsidR="000A0123" w:rsidRDefault="00CB34DD" w:rsidP="000A0123">
      <w:pPr>
        <w:pStyle w:val="ListParagraph"/>
        <w:numPr>
          <w:ilvl w:val="0"/>
          <w:numId w:val="41"/>
        </w:numPr>
        <w:spacing w:before="0" w:after="0"/>
      </w:pPr>
      <w:r w:rsidRPr="00CB34DD">
        <w:rPr>
          <w:b/>
          <w:bCs/>
        </w:rPr>
        <w:t>CPG on Adult Spina</w:t>
      </w:r>
      <w:r>
        <w:t xml:space="preserve"> </w:t>
      </w:r>
      <w:r w:rsidRPr="00E06D42">
        <w:rPr>
          <w:b/>
          <w:bCs/>
        </w:rPr>
        <w:t>Bifida</w:t>
      </w:r>
      <w:r w:rsidRPr="00E21794">
        <w:t xml:space="preserve"> </w:t>
      </w:r>
      <w:r w:rsidR="000A0123" w:rsidRPr="00E21794">
        <w:t xml:space="preserve">– Andrea </w:t>
      </w:r>
      <w:proofErr w:type="spellStart"/>
      <w:r w:rsidR="000A0123" w:rsidRPr="00E21794">
        <w:t>Manunta</w:t>
      </w:r>
      <w:proofErr w:type="spellEnd"/>
      <w:r w:rsidR="000A0123" w:rsidRPr="00E21794">
        <w:t xml:space="preserve"> </w:t>
      </w:r>
      <w:r>
        <w:t>&amp;</w:t>
      </w:r>
      <w:r w:rsidR="000A0123" w:rsidRPr="00E21794">
        <w:t xml:space="preserve"> Benoit </w:t>
      </w:r>
      <w:proofErr w:type="spellStart"/>
      <w:r w:rsidR="000A0123" w:rsidRPr="00E21794">
        <w:t>Peyronnet</w:t>
      </w:r>
      <w:proofErr w:type="spellEnd"/>
    </w:p>
    <w:p w14:paraId="6E541879" w14:textId="724A8B9C" w:rsidR="00E75D03" w:rsidRDefault="00E75D03" w:rsidP="00E75D03">
      <w:pPr>
        <w:spacing w:before="0" w:after="0"/>
        <w:ind w:left="360"/>
      </w:pPr>
      <w:r w:rsidRPr="00E75D03">
        <w:tab/>
      </w:r>
    </w:p>
    <w:p w14:paraId="4BC1CEFF" w14:textId="6DEF19EA" w:rsidR="00A348B8" w:rsidRDefault="00A348B8" w:rsidP="00E75D03">
      <w:pPr>
        <w:spacing w:before="0" w:after="0"/>
        <w:rPr>
          <w:b/>
        </w:rPr>
      </w:pPr>
      <w:r>
        <w:rPr>
          <w:b/>
        </w:rPr>
        <w:t>ERN ERNICA</w:t>
      </w:r>
    </w:p>
    <w:p w14:paraId="40A737B2" w14:textId="4847A77D" w:rsidR="00A348B8" w:rsidRDefault="00A348B8" w:rsidP="00A348B8">
      <w:pPr>
        <w:pStyle w:val="ListParagraph"/>
        <w:numPr>
          <w:ilvl w:val="0"/>
          <w:numId w:val="43"/>
        </w:numPr>
        <w:spacing w:before="0" w:after="0"/>
      </w:pPr>
      <w:bookmarkStart w:id="0" w:name="_Hlk67389441"/>
      <w:r>
        <w:t xml:space="preserve">Collaborative approach </w:t>
      </w:r>
      <w:r w:rsidR="00E06D42">
        <w:t>on</w:t>
      </w:r>
      <w:r>
        <w:t xml:space="preserve"> </w:t>
      </w:r>
      <w:r w:rsidRPr="00CB34DD">
        <w:rPr>
          <w:b/>
          <w:bCs/>
        </w:rPr>
        <w:t>A</w:t>
      </w:r>
      <w:r w:rsidR="00CB34DD" w:rsidRPr="00CB34DD">
        <w:rPr>
          <w:b/>
          <w:bCs/>
        </w:rPr>
        <w:t>norectal Malformation</w:t>
      </w:r>
    </w:p>
    <w:bookmarkEnd w:id="0"/>
    <w:p w14:paraId="713D6529" w14:textId="590B5B28" w:rsidR="00A348B8" w:rsidRDefault="00A348B8" w:rsidP="00A348B8">
      <w:pPr>
        <w:pStyle w:val="ListParagraph"/>
        <w:numPr>
          <w:ilvl w:val="0"/>
          <w:numId w:val="43"/>
        </w:numPr>
        <w:spacing w:before="0" w:after="0"/>
      </w:pPr>
      <w:r>
        <w:t xml:space="preserve">Collaborative approach </w:t>
      </w:r>
      <w:r w:rsidR="00E06D42">
        <w:t>on</w:t>
      </w:r>
      <w:r>
        <w:t xml:space="preserve"> </w:t>
      </w:r>
      <w:r w:rsidRPr="00CB34DD">
        <w:rPr>
          <w:b/>
          <w:bCs/>
        </w:rPr>
        <w:t>Hirschsprung</w:t>
      </w:r>
      <w:r w:rsidR="00F96985" w:rsidRPr="00CB34DD">
        <w:rPr>
          <w:b/>
          <w:bCs/>
        </w:rPr>
        <w:t>’s</w:t>
      </w:r>
      <w:r w:rsidRPr="00CB34DD">
        <w:rPr>
          <w:b/>
          <w:bCs/>
        </w:rPr>
        <w:t xml:space="preserve"> Disease</w:t>
      </w:r>
      <w:r w:rsidRPr="00E75D03">
        <w:t xml:space="preserve"> </w:t>
      </w:r>
    </w:p>
    <w:p w14:paraId="22258B59" w14:textId="77777777" w:rsidR="00A348B8" w:rsidRDefault="00A348B8" w:rsidP="00E75D03">
      <w:pPr>
        <w:spacing w:before="0" w:after="0"/>
        <w:rPr>
          <w:b/>
        </w:rPr>
      </w:pPr>
    </w:p>
    <w:p w14:paraId="4681D12F" w14:textId="652EFB01" w:rsidR="00E75D03" w:rsidRPr="00E75D03" w:rsidRDefault="00E75D03" w:rsidP="00E75D03">
      <w:pPr>
        <w:spacing w:before="0" w:after="0"/>
        <w:rPr>
          <w:b/>
        </w:rPr>
      </w:pPr>
      <w:r w:rsidRPr="00E75D03">
        <w:rPr>
          <w:b/>
        </w:rPr>
        <w:t>ERN ERKNet</w:t>
      </w:r>
    </w:p>
    <w:p w14:paraId="4B8B7A1F" w14:textId="77777777" w:rsidR="000A0123" w:rsidRDefault="00F96985" w:rsidP="000A0123">
      <w:pPr>
        <w:pStyle w:val="ListParagraph"/>
        <w:numPr>
          <w:ilvl w:val="0"/>
          <w:numId w:val="43"/>
        </w:numPr>
        <w:spacing w:before="0" w:after="0"/>
      </w:pPr>
      <w:bookmarkStart w:id="1" w:name="_Hlk67389403"/>
      <w:r>
        <w:t xml:space="preserve">A consensus paper on </w:t>
      </w:r>
      <w:r w:rsidRPr="00CB34DD">
        <w:rPr>
          <w:b/>
          <w:bCs/>
        </w:rPr>
        <w:t>cystinuria</w:t>
      </w:r>
      <w:r w:rsidRPr="00E75D03">
        <w:t xml:space="preserve"> </w:t>
      </w:r>
      <w:r w:rsidRPr="00F96985">
        <w:t>has been published:</w:t>
      </w:r>
    </w:p>
    <w:p w14:paraId="49054D08" w14:textId="042CF3A4" w:rsidR="00601804" w:rsidRPr="000A0123" w:rsidRDefault="00601804" w:rsidP="000A0123">
      <w:pPr>
        <w:pStyle w:val="ListParagraph"/>
        <w:numPr>
          <w:ilvl w:val="1"/>
          <w:numId w:val="43"/>
        </w:numPr>
        <w:spacing w:before="0" w:after="0"/>
      </w:pPr>
      <w:r w:rsidRPr="00601804">
        <w:t xml:space="preserve">Servais A, Thomas K, </w:t>
      </w:r>
      <w:proofErr w:type="spellStart"/>
      <w:r w:rsidRPr="00601804">
        <w:t>Dello</w:t>
      </w:r>
      <w:proofErr w:type="spellEnd"/>
      <w:r w:rsidRPr="00601804">
        <w:t xml:space="preserve"> </w:t>
      </w:r>
      <w:proofErr w:type="spellStart"/>
      <w:r w:rsidRPr="00601804">
        <w:t>Strologo</w:t>
      </w:r>
      <w:proofErr w:type="spellEnd"/>
      <w:r w:rsidRPr="00601804">
        <w:t xml:space="preserve"> L, Sayer JA, </w:t>
      </w:r>
      <w:proofErr w:type="spellStart"/>
      <w:r w:rsidRPr="00601804">
        <w:t>Bekri</w:t>
      </w:r>
      <w:proofErr w:type="spellEnd"/>
      <w:r w:rsidRPr="00601804">
        <w:t xml:space="preserve"> S, </w:t>
      </w:r>
      <w:proofErr w:type="spellStart"/>
      <w:r w:rsidRPr="00601804">
        <w:t>Bertholet</w:t>
      </w:r>
      <w:proofErr w:type="spellEnd"/>
      <w:r w:rsidRPr="00601804">
        <w:t xml:space="preserve">-Thomas A, </w:t>
      </w:r>
      <w:proofErr w:type="spellStart"/>
      <w:r w:rsidRPr="00601804">
        <w:t>Bultitude</w:t>
      </w:r>
      <w:proofErr w:type="spellEnd"/>
      <w:r w:rsidRPr="00601804">
        <w:t xml:space="preserve"> M, </w:t>
      </w:r>
      <w:proofErr w:type="spellStart"/>
      <w:r w:rsidRPr="00601804">
        <w:t>Capolongo</w:t>
      </w:r>
      <w:proofErr w:type="spellEnd"/>
      <w:r w:rsidRPr="00601804">
        <w:t xml:space="preserve"> G, </w:t>
      </w:r>
      <w:proofErr w:type="spellStart"/>
      <w:r w:rsidRPr="00601804">
        <w:t>Cerkauskiene</w:t>
      </w:r>
      <w:proofErr w:type="spellEnd"/>
      <w:r w:rsidRPr="00601804">
        <w:t xml:space="preserve"> R, Daudon M, </w:t>
      </w:r>
      <w:proofErr w:type="spellStart"/>
      <w:r w:rsidRPr="00601804">
        <w:t>Doizi</w:t>
      </w:r>
      <w:proofErr w:type="spellEnd"/>
      <w:r w:rsidRPr="00601804">
        <w:t xml:space="preserve"> S, Gillion V, </w:t>
      </w:r>
      <w:proofErr w:type="spellStart"/>
      <w:r w:rsidRPr="00601804">
        <w:t>Gràcia</w:t>
      </w:r>
      <w:proofErr w:type="spellEnd"/>
      <w:r w:rsidRPr="00601804">
        <w:t xml:space="preserve">-Garcia S, </w:t>
      </w:r>
      <w:proofErr w:type="spellStart"/>
      <w:r w:rsidRPr="00601804">
        <w:t>Halbritter</w:t>
      </w:r>
      <w:proofErr w:type="spellEnd"/>
      <w:r w:rsidRPr="00601804">
        <w:t xml:space="preserve"> J, </w:t>
      </w:r>
      <w:proofErr w:type="spellStart"/>
      <w:r w:rsidRPr="00601804">
        <w:t>Heidet</w:t>
      </w:r>
      <w:proofErr w:type="spellEnd"/>
      <w:r w:rsidRPr="00601804">
        <w:t xml:space="preserve"> L, van den </w:t>
      </w:r>
      <w:proofErr w:type="spellStart"/>
      <w:r w:rsidRPr="00601804">
        <w:t>Heijkant</w:t>
      </w:r>
      <w:proofErr w:type="spellEnd"/>
      <w:r w:rsidRPr="00601804">
        <w:t xml:space="preserve"> M, Lemoine S, </w:t>
      </w:r>
      <w:proofErr w:type="spellStart"/>
      <w:r w:rsidRPr="00601804">
        <w:t>Knebelmann</w:t>
      </w:r>
      <w:proofErr w:type="spellEnd"/>
      <w:r w:rsidRPr="00601804">
        <w:t xml:space="preserve"> B, Emma F, </w:t>
      </w:r>
      <w:proofErr w:type="spellStart"/>
      <w:r w:rsidRPr="00601804">
        <w:t>Levtchenko</w:t>
      </w:r>
      <w:proofErr w:type="spellEnd"/>
      <w:r w:rsidRPr="00601804">
        <w:t xml:space="preserve"> E; Metabolic Nephropathy Workgroup of the European Reference Network for Rare Kidney Diseases (ERKNet) and eUROGEN. Cystinuria: clinical practice recommendation. Kidney Int. 2021 Jan;99(1):48-58. </w:t>
      </w:r>
      <w:proofErr w:type="spellStart"/>
      <w:r w:rsidRPr="00601804">
        <w:t>doi</w:t>
      </w:r>
      <w:proofErr w:type="spellEnd"/>
      <w:r w:rsidRPr="00601804">
        <w:t xml:space="preserve">: </w:t>
      </w:r>
      <w:hyperlink r:id="rId18" w:history="1">
        <w:r w:rsidRPr="00601804">
          <w:rPr>
            <w:rStyle w:val="Hyperlink"/>
          </w:rPr>
          <w:t>10.1016/j.kint.2020.06.035</w:t>
        </w:r>
      </w:hyperlink>
    </w:p>
    <w:bookmarkEnd w:id="1"/>
    <w:p w14:paraId="75022501" w14:textId="6977F114" w:rsidR="000A0123" w:rsidRDefault="00F96985" w:rsidP="000A0123">
      <w:pPr>
        <w:pStyle w:val="ListParagraph"/>
        <w:numPr>
          <w:ilvl w:val="0"/>
          <w:numId w:val="43"/>
        </w:numPr>
        <w:spacing w:before="0" w:after="0"/>
      </w:pPr>
      <w:r>
        <w:t>A c</w:t>
      </w:r>
      <w:r w:rsidR="00A348B8">
        <w:t xml:space="preserve">onsensus paper </w:t>
      </w:r>
      <w:r>
        <w:t xml:space="preserve">on </w:t>
      </w:r>
      <w:r w:rsidR="00CB34DD" w:rsidRPr="00CB34DD">
        <w:rPr>
          <w:b/>
          <w:bCs/>
        </w:rPr>
        <w:t>foetal</w:t>
      </w:r>
      <w:r w:rsidRPr="00CB34DD">
        <w:rPr>
          <w:b/>
          <w:bCs/>
        </w:rPr>
        <w:t xml:space="preserve"> </w:t>
      </w:r>
      <w:r w:rsidR="00CB34DD">
        <w:rPr>
          <w:b/>
          <w:bCs/>
        </w:rPr>
        <w:t xml:space="preserve">lower urinary tract obstruction </w:t>
      </w:r>
      <w:r w:rsidRPr="00F96985">
        <w:t>has been published:</w:t>
      </w:r>
    </w:p>
    <w:p w14:paraId="383692D4" w14:textId="63EF7902" w:rsidR="00F96985" w:rsidRPr="000A0123" w:rsidRDefault="00F96985" w:rsidP="000A0123">
      <w:pPr>
        <w:pStyle w:val="ListParagraph"/>
        <w:numPr>
          <w:ilvl w:val="1"/>
          <w:numId w:val="43"/>
        </w:numPr>
        <w:spacing w:before="0" w:after="0"/>
      </w:pPr>
      <w:r w:rsidRPr="000A0123">
        <w:t xml:space="preserve">Capone, V., Persico, N., </w:t>
      </w:r>
      <w:proofErr w:type="spellStart"/>
      <w:r w:rsidRPr="000A0123">
        <w:t>Berrettini</w:t>
      </w:r>
      <w:proofErr w:type="spellEnd"/>
      <w:r w:rsidRPr="000A0123">
        <w:t>, A. </w:t>
      </w:r>
      <w:r w:rsidRPr="000A0123">
        <w:rPr>
          <w:i/>
          <w:iCs/>
        </w:rPr>
        <w:t>et al.</w:t>
      </w:r>
      <w:r w:rsidRPr="000A0123">
        <w:t> </w:t>
      </w:r>
      <w:r w:rsidRPr="00CB34DD">
        <w:t xml:space="preserve">Definition, </w:t>
      </w:r>
      <w:proofErr w:type="gramStart"/>
      <w:r w:rsidRPr="00CB34DD">
        <w:t>diagnosis</w:t>
      </w:r>
      <w:proofErr w:type="gramEnd"/>
      <w:r w:rsidRPr="00CB34DD">
        <w:t xml:space="preserve"> and management of </w:t>
      </w:r>
      <w:proofErr w:type="spellStart"/>
      <w:r w:rsidRPr="00CB34DD">
        <w:t>fetal</w:t>
      </w:r>
      <w:proofErr w:type="spellEnd"/>
      <w:r w:rsidRPr="00CB34DD">
        <w:t xml:space="preserve"> lower urinary tract obstruction: consensus of the ERKNet CAKUT-Obstructive Uropathy Work Group</w:t>
      </w:r>
      <w:r w:rsidRPr="000A0123">
        <w:t>. </w:t>
      </w:r>
      <w:r w:rsidRPr="000A0123">
        <w:rPr>
          <w:i/>
          <w:iCs/>
        </w:rPr>
        <w:t xml:space="preserve">Nat Rev </w:t>
      </w:r>
      <w:proofErr w:type="spellStart"/>
      <w:r w:rsidRPr="000A0123">
        <w:rPr>
          <w:i/>
          <w:iCs/>
        </w:rPr>
        <w:t>Urol</w:t>
      </w:r>
      <w:proofErr w:type="spellEnd"/>
      <w:r w:rsidRPr="000A0123">
        <w:t> </w:t>
      </w:r>
      <w:r w:rsidRPr="000A0123">
        <w:rPr>
          <w:b/>
          <w:bCs/>
        </w:rPr>
        <w:t>19, </w:t>
      </w:r>
      <w:r w:rsidRPr="000A0123">
        <w:t xml:space="preserve">295–303 (2022). </w:t>
      </w:r>
      <w:proofErr w:type="spellStart"/>
      <w:r w:rsidRPr="000A0123">
        <w:t>doi</w:t>
      </w:r>
      <w:proofErr w:type="spellEnd"/>
      <w:r w:rsidRPr="000A0123">
        <w:t>: </w:t>
      </w:r>
      <w:hyperlink r:id="rId19" w:tgtFrame="_blank" w:history="1">
        <w:r w:rsidRPr="000A0123">
          <w:rPr>
            <w:rStyle w:val="Hyperlink"/>
          </w:rPr>
          <w:t>10.1038/s41585-022-00563-8</w:t>
        </w:r>
      </w:hyperlink>
    </w:p>
    <w:p w14:paraId="62B77EE0" w14:textId="303170E1" w:rsidR="000A0123" w:rsidRDefault="000A0123" w:rsidP="00D71A27">
      <w:pPr>
        <w:pStyle w:val="ListParagraph"/>
        <w:numPr>
          <w:ilvl w:val="0"/>
          <w:numId w:val="43"/>
        </w:numPr>
        <w:spacing w:before="0" w:after="0"/>
      </w:pPr>
      <w:r>
        <w:t xml:space="preserve">Collaborative approach on </w:t>
      </w:r>
      <w:r w:rsidRPr="00CB34DD">
        <w:rPr>
          <w:b/>
          <w:bCs/>
        </w:rPr>
        <w:t xml:space="preserve">CPG for </w:t>
      </w:r>
      <w:r w:rsidRPr="00CB34DD">
        <w:rPr>
          <w:b/>
          <w:bCs/>
          <w:lang w:val="en-US"/>
        </w:rPr>
        <w:t>congenital solitary functioning</w:t>
      </w:r>
      <w:r w:rsidRPr="000A0123">
        <w:rPr>
          <w:lang w:val="en-US"/>
        </w:rPr>
        <w:t xml:space="preserve"> kidney</w:t>
      </w:r>
      <w:r>
        <w:rPr>
          <w:lang w:val="en-US"/>
        </w:rPr>
        <w:t xml:space="preserve"> </w:t>
      </w:r>
      <w:r>
        <w:t>(</w:t>
      </w:r>
      <w:r w:rsidRPr="00601804">
        <w:t>Memorandum of Understanding in progress</w:t>
      </w:r>
      <w:r>
        <w:t>)</w:t>
      </w:r>
    </w:p>
    <w:p w14:paraId="044FAA40" w14:textId="6C8403A4" w:rsidR="00A73C48" w:rsidRDefault="00CB34DD" w:rsidP="00D71A27">
      <w:pPr>
        <w:pStyle w:val="ListParagraph"/>
        <w:numPr>
          <w:ilvl w:val="0"/>
          <w:numId w:val="43"/>
        </w:numPr>
        <w:spacing w:before="0" w:after="0"/>
      </w:pPr>
      <w:r>
        <w:t>A consensus paper on</w:t>
      </w:r>
      <w:r w:rsidR="00A73C48">
        <w:t xml:space="preserve"> </w:t>
      </w:r>
      <w:r w:rsidR="00A73C48" w:rsidRPr="00CB34DD">
        <w:rPr>
          <w:b/>
          <w:bCs/>
        </w:rPr>
        <w:t>urological and nephrological aspects of PUV</w:t>
      </w:r>
      <w:r w:rsidR="00D71A27">
        <w:t xml:space="preserve"> – </w:t>
      </w:r>
      <w:r w:rsidR="00A73C48">
        <w:t>once ERN eUROGEN CDST complete</w:t>
      </w:r>
    </w:p>
    <w:p w14:paraId="73EF0A9D" w14:textId="77777777" w:rsidR="00417DE1" w:rsidRDefault="00417DE1" w:rsidP="006778F1">
      <w:pPr>
        <w:spacing w:before="0" w:after="0"/>
        <w:rPr>
          <w:b/>
        </w:rPr>
      </w:pPr>
      <w:bookmarkStart w:id="2" w:name="_Hlk67389693"/>
    </w:p>
    <w:p w14:paraId="1AFAF792" w14:textId="33E60166" w:rsidR="00A348B8" w:rsidRDefault="00A348B8" w:rsidP="006778F1">
      <w:pPr>
        <w:spacing w:before="0" w:after="0"/>
        <w:rPr>
          <w:b/>
        </w:rPr>
      </w:pPr>
      <w:r>
        <w:rPr>
          <w:b/>
        </w:rPr>
        <w:t>EAU Guideline</w:t>
      </w:r>
      <w:r w:rsidR="00CB34DD">
        <w:rPr>
          <w:b/>
        </w:rPr>
        <w:t>s</w:t>
      </w:r>
      <w:r>
        <w:rPr>
          <w:b/>
        </w:rPr>
        <w:t xml:space="preserve"> Office and Pediatric Urology </w:t>
      </w:r>
      <w:r w:rsidR="00CB34DD">
        <w:rPr>
          <w:b/>
        </w:rPr>
        <w:t xml:space="preserve">Guidelines </w:t>
      </w:r>
      <w:r w:rsidR="00A73C48">
        <w:rPr>
          <w:b/>
        </w:rPr>
        <w:t>Panel</w:t>
      </w:r>
    </w:p>
    <w:p w14:paraId="3846DE97" w14:textId="7C0FE70B" w:rsidR="00052F5B" w:rsidRDefault="00052F5B" w:rsidP="00052F5B">
      <w:pPr>
        <w:pStyle w:val="ListParagraph"/>
        <w:numPr>
          <w:ilvl w:val="0"/>
          <w:numId w:val="43"/>
        </w:numPr>
        <w:spacing w:before="0" w:after="0"/>
      </w:pPr>
      <w:r>
        <w:t xml:space="preserve">Collaborative approach on </w:t>
      </w:r>
      <w:r w:rsidR="0015601A">
        <w:t>CPG</w:t>
      </w:r>
      <w:r>
        <w:t xml:space="preserve"> / CDST for WS1</w:t>
      </w:r>
      <w:r w:rsidRPr="00E75D03">
        <w:t xml:space="preserve"> </w:t>
      </w:r>
    </w:p>
    <w:bookmarkEnd w:id="2"/>
    <w:p w14:paraId="1971DEE8" w14:textId="0CEBCDDF" w:rsidR="00052F5B" w:rsidRDefault="00052F5B" w:rsidP="006778F1">
      <w:pPr>
        <w:spacing w:before="0" w:after="0"/>
        <w:rPr>
          <w:b/>
          <w:lang w:val="en-GB"/>
        </w:rPr>
      </w:pPr>
    </w:p>
    <w:p w14:paraId="7FFCDD29" w14:textId="77777777" w:rsidR="00A715AC" w:rsidRPr="006778F1" w:rsidRDefault="00A715AC" w:rsidP="00A715AC">
      <w:pPr>
        <w:spacing w:before="0" w:after="0"/>
        <w:rPr>
          <w:b/>
        </w:rPr>
      </w:pPr>
      <w:r w:rsidRPr="006778F1">
        <w:rPr>
          <w:b/>
        </w:rPr>
        <w:t>EAU/</w:t>
      </w:r>
      <w:r>
        <w:rPr>
          <w:b/>
        </w:rPr>
        <w:t>CA</w:t>
      </w:r>
      <w:r w:rsidRPr="006778F1">
        <w:rPr>
          <w:b/>
        </w:rPr>
        <w:t>U</w:t>
      </w:r>
      <w:r>
        <w:rPr>
          <w:b/>
        </w:rPr>
        <w:t>/GSRGT</w:t>
      </w:r>
      <w:r w:rsidRPr="006778F1">
        <w:rPr>
          <w:b/>
        </w:rPr>
        <w:t xml:space="preserve"> </w:t>
      </w:r>
    </w:p>
    <w:p w14:paraId="22BD5AD8" w14:textId="7E5BBB49" w:rsidR="00A715AC" w:rsidRDefault="00A715AC" w:rsidP="00A715AC">
      <w:pPr>
        <w:pStyle w:val="ListParagraph"/>
        <w:numPr>
          <w:ilvl w:val="0"/>
          <w:numId w:val="43"/>
        </w:numPr>
        <w:spacing w:before="0" w:after="0"/>
      </w:pPr>
      <w:r>
        <w:t xml:space="preserve">Collaborative approach on </w:t>
      </w:r>
      <w:r w:rsidR="0015601A">
        <w:t>CPG</w:t>
      </w:r>
      <w:r>
        <w:t xml:space="preserve"> / CDST for WS3</w:t>
      </w:r>
    </w:p>
    <w:p w14:paraId="4D458B46" w14:textId="77777777" w:rsidR="00A715AC" w:rsidRDefault="00A715AC" w:rsidP="006778F1">
      <w:pPr>
        <w:spacing w:before="0" w:after="0"/>
        <w:rPr>
          <w:b/>
          <w:lang w:val="en-GB"/>
        </w:rPr>
      </w:pPr>
    </w:p>
    <w:p w14:paraId="53974BFD" w14:textId="5526B4A2" w:rsidR="00735A9C" w:rsidRDefault="00735A9C" w:rsidP="00735A9C">
      <w:pPr>
        <w:spacing w:before="0" w:after="0"/>
        <w:rPr>
          <w:b/>
        </w:rPr>
      </w:pPr>
      <w:r>
        <w:rPr>
          <w:b/>
        </w:rPr>
        <w:t>ESSIC</w:t>
      </w:r>
    </w:p>
    <w:p w14:paraId="6E4B1ACC" w14:textId="30070A5E" w:rsidR="00735A9C" w:rsidRDefault="00735A9C" w:rsidP="00735A9C">
      <w:pPr>
        <w:pStyle w:val="ListParagraph"/>
        <w:numPr>
          <w:ilvl w:val="0"/>
          <w:numId w:val="43"/>
        </w:numPr>
        <w:spacing w:before="0" w:after="0"/>
      </w:pPr>
      <w:r>
        <w:t xml:space="preserve">Collaborative approach on </w:t>
      </w:r>
      <w:r w:rsidR="0015601A">
        <w:t>CPG</w:t>
      </w:r>
      <w:r>
        <w:t xml:space="preserve"> / CDST for </w:t>
      </w:r>
      <w:r w:rsidR="00A73C48">
        <w:t>WS2</w:t>
      </w:r>
      <w:r w:rsidRPr="00E75D03">
        <w:t xml:space="preserve"> </w:t>
      </w:r>
    </w:p>
    <w:p w14:paraId="634C3C9A" w14:textId="77777777" w:rsidR="00735A9C" w:rsidRDefault="00735A9C" w:rsidP="00052F5B">
      <w:pPr>
        <w:spacing w:before="0" w:after="0"/>
        <w:rPr>
          <w:b/>
        </w:rPr>
      </w:pPr>
    </w:p>
    <w:p w14:paraId="5EE519BF" w14:textId="525007E8" w:rsidR="00052F5B" w:rsidRDefault="00052F5B" w:rsidP="00052F5B">
      <w:pPr>
        <w:spacing w:before="0" w:after="0"/>
        <w:rPr>
          <w:b/>
        </w:rPr>
      </w:pPr>
      <w:r>
        <w:rPr>
          <w:b/>
        </w:rPr>
        <w:t xml:space="preserve">ESPU </w:t>
      </w:r>
    </w:p>
    <w:p w14:paraId="71EA2545" w14:textId="2C30432A" w:rsidR="00052F5B" w:rsidRDefault="00052F5B" w:rsidP="00052F5B">
      <w:pPr>
        <w:pStyle w:val="ListParagraph"/>
        <w:numPr>
          <w:ilvl w:val="0"/>
          <w:numId w:val="43"/>
        </w:numPr>
        <w:spacing w:before="0" w:after="0"/>
      </w:pPr>
      <w:r>
        <w:t xml:space="preserve">Collaborative approach on </w:t>
      </w:r>
      <w:r w:rsidR="0015601A">
        <w:t>CPG</w:t>
      </w:r>
      <w:r>
        <w:t xml:space="preserve"> / CDST for WS1</w:t>
      </w:r>
      <w:r w:rsidRPr="00E75D03">
        <w:t xml:space="preserve"> </w:t>
      </w:r>
    </w:p>
    <w:p w14:paraId="58EB9507" w14:textId="77777777" w:rsidR="00980268" w:rsidRDefault="00980268" w:rsidP="006778F1">
      <w:pPr>
        <w:spacing w:before="0" w:after="0"/>
        <w:rPr>
          <w:b/>
          <w:lang w:val="en-GB"/>
        </w:rPr>
      </w:pPr>
    </w:p>
    <w:p w14:paraId="585D14A4" w14:textId="3A1634AC" w:rsidR="00A348B8" w:rsidRDefault="00052F5B" w:rsidP="006778F1">
      <w:pPr>
        <w:spacing w:before="0" w:after="0"/>
        <w:rPr>
          <w:b/>
          <w:lang w:val="en-GB"/>
        </w:rPr>
      </w:pPr>
      <w:r>
        <w:rPr>
          <w:b/>
          <w:lang w:val="en-GB"/>
        </w:rPr>
        <w:t>EUPSA</w:t>
      </w:r>
    </w:p>
    <w:p w14:paraId="6946CD75" w14:textId="4E294801" w:rsidR="00052F5B" w:rsidRDefault="00052F5B" w:rsidP="00052F5B">
      <w:pPr>
        <w:pStyle w:val="ListParagraph"/>
        <w:numPr>
          <w:ilvl w:val="0"/>
          <w:numId w:val="43"/>
        </w:numPr>
        <w:spacing w:before="0" w:after="0"/>
      </w:pPr>
      <w:r>
        <w:lastRenderedPageBreak/>
        <w:t xml:space="preserve">Collaborative approach on </w:t>
      </w:r>
      <w:r w:rsidR="0015601A">
        <w:t>CPG</w:t>
      </w:r>
      <w:r w:rsidR="00A73C48">
        <w:t xml:space="preserve"> / CDST for WS1</w:t>
      </w:r>
    </w:p>
    <w:p w14:paraId="20BC297A" w14:textId="44DA986E" w:rsidR="00CB34DD" w:rsidRDefault="00CB34DD" w:rsidP="00CB34DD">
      <w:pPr>
        <w:spacing w:before="0" w:after="0"/>
      </w:pPr>
    </w:p>
    <w:p w14:paraId="11168FFA" w14:textId="3F23F3C3" w:rsidR="00CB34DD" w:rsidRDefault="00CB34DD" w:rsidP="00CB34DD">
      <w:pPr>
        <w:spacing w:before="0" w:after="0"/>
        <w:rPr>
          <w:b/>
          <w:bCs/>
        </w:rPr>
      </w:pPr>
      <w:r>
        <w:rPr>
          <w:b/>
          <w:bCs/>
        </w:rPr>
        <w:t>DGU</w:t>
      </w:r>
    </w:p>
    <w:p w14:paraId="614B5C13" w14:textId="0AD016E9" w:rsidR="00CB34DD" w:rsidRPr="00CB34DD" w:rsidRDefault="00CB34DD" w:rsidP="00CB34DD">
      <w:pPr>
        <w:pStyle w:val="ListParagraph"/>
        <w:numPr>
          <w:ilvl w:val="0"/>
          <w:numId w:val="43"/>
        </w:numPr>
        <w:spacing w:before="0" w:after="0"/>
      </w:pPr>
      <w:r>
        <w:t xml:space="preserve">Collaborative approach on </w:t>
      </w:r>
      <w:r w:rsidRPr="00CB34DD">
        <w:rPr>
          <w:b/>
          <w:bCs/>
        </w:rPr>
        <w:t>CPG for Bladder Exstrophy</w:t>
      </w:r>
    </w:p>
    <w:p w14:paraId="735C8C18" w14:textId="77777777" w:rsidR="002C5379" w:rsidRPr="00E21794" w:rsidRDefault="002C5379" w:rsidP="00E21794">
      <w:pPr>
        <w:spacing w:before="0" w:after="0"/>
        <w:rPr>
          <w:lang w:val="en-GB"/>
        </w:rPr>
      </w:pPr>
    </w:p>
    <w:p w14:paraId="3E6EBD11" w14:textId="77777777" w:rsidR="00E21794" w:rsidRPr="00E21794" w:rsidRDefault="00E21794" w:rsidP="00E21794">
      <w:pPr>
        <w:pStyle w:val="ERNLevel1"/>
      </w:pPr>
      <w:r w:rsidRPr="00E21794">
        <w:t>Next steps</w:t>
      </w:r>
    </w:p>
    <w:p w14:paraId="395800A1" w14:textId="77777777" w:rsidR="00E21794" w:rsidRPr="00E21794" w:rsidRDefault="00E21794" w:rsidP="00E21794">
      <w:pPr>
        <w:spacing w:before="0" w:after="0"/>
        <w:rPr>
          <w:lang w:val="en-GB"/>
        </w:rPr>
      </w:pPr>
    </w:p>
    <w:p w14:paraId="77D39603" w14:textId="6BB365E4" w:rsidR="006A7FD8" w:rsidRDefault="006A7FD8" w:rsidP="00E21794">
      <w:pPr>
        <w:pStyle w:val="ListParagraph"/>
        <w:numPr>
          <w:ilvl w:val="0"/>
          <w:numId w:val="42"/>
        </w:numPr>
        <w:spacing w:before="0" w:after="0"/>
      </w:pPr>
      <w:r>
        <w:t xml:space="preserve">ARM subgroup to progress endorsement of </w:t>
      </w:r>
      <w:r w:rsidR="00751966">
        <w:t>CPG</w:t>
      </w:r>
    </w:p>
    <w:p w14:paraId="680F2E58" w14:textId="0E3BD21B" w:rsidR="006A7FD8" w:rsidRDefault="006A7FD8" w:rsidP="00E21794">
      <w:pPr>
        <w:pStyle w:val="ListParagraph"/>
        <w:numPr>
          <w:ilvl w:val="0"/>
          <w:numId w:val="42"/>
        </w:numPr>
        <w:spacing w:before="0" w:after="0"/>
      </w:pPr>
      <w:r>
        <w:t xml:space="preserve">PUV subgroup to progress </w:t>
      </w:r>
      <w:r w:rsidR="00751966">
        <w:t xml:space="preserve">development of </w:t>
      </w:r>
      <w:r w:rsidR="00751966" w:rsidRPr="00751966">
        <w:t>CD</w:t>
      </w:r>
      <w:r w:rsidR="00751966">
        <w:t>ST</w:t>
      </w:r>
    </w:p>
    <w:p w14:paraId="7519C4CF" w14:textId="77777777" w:rsidR="00CB34DD" w:rsidRDefault="00751966" w:rsidP="00E21794">
      <w:pPr>
        <w:pStyle w:val="ListParagraph"/>
        <w:numPr>
          <w:ilvl w:val="0"/>
          <w:numId w:val="42"/>
        </w:numPr>
        <w:spacing w:before="0" w:after="0"/>
      </w:pPr>
      <w:r>
        <w:t>ERN eUROGEN Guidelines Expert Panel to</w:t>
      </w:r>
      <w:r w:rsidR="00CB34DD">
        <w:t>:</w:t>
      </w:r>
    </w:p>
    <w:p w14:paraId="6340488A" w14:textId="78A041A4" w:rsidR="00052F5B" w:rsidRDefault="00751966" w:rsidP="00CB34DD">
      <w:pPr>
        <w:pStyle w:val="ListParagraph"/>
        <w:numPr>
          <w:ilvl w:val="1"/>
          <w:numId w:val="42"/>
        </w:numPr>
        <w:spacing w:before="0" w:after="0"/>
      </w:pPr>
      <w:r>
        <w:t>d</w:t>
      </w:r>
      <w:r w:rsidR="00052F5B">
        <w:t>evelop and execute a survey to members and supporting partners</w:t>
      </w:r>
      <w:r w:rsidR="006A7FD8">
        <w:t xml:space="preserve"> on</w:t>
      </w:r>
      <w:r w:rsidR="00052F5B">
        <w:t xml:space="preserve"> who Is active on which </w:t>
      </w:r>
      <w:r w:rsidR="006A7FD8">
        <w:t>CPGs and CDSTs</w:t>
      </w:r>
    </w:p>
    <w:p w14:paraId="370327F1" w14:textId="2495EAD2" w:rsidR="00CB34DD" w:rsidRDefault="00CB34DD" w:rsidP="00CB34DD">
      <w:pPr>
        <w:pStyle w:val="ListParagraph"/>
        <w:numPr>
          <w:ilvl w:val="1"/>
          <w:numId w:val="42"/>
        </w:numPr>
        <w:spacing w:before="0" w:after="0"/>
      </w:pPr>
      <w:r>
        <w:t>p</w:t>
      </w:r>
      <w:r w:rsidRPr="00CB34DD">
        <w:t>r</w:t>
      </w:r>
      <w:r>
        <w:t>ogress joint working with other ERNs, Supporting Partners, and others</w:t>
      </w:r>
    </w:p>
    <w:p w14:paraId="3EF8390C" w14:textId="59678FBC" w:rsidR="00052F5B" w:rsidRDefault="00751966" w:rsidP="00E21794">
      <w:pPr>
        <w:pStyle w:val="ListParagraph"/>
        <w:numPr>
          <w:ilvl w:val="0"/>
          <w:numId w:val="42"/>
        </w:numPr>
        <w:spacing w:before="0" w:after="0"/>
      </w:pPr>
      <w:r>
        <w:t>ERN eUROGEN Guidelines Expert Panel to i</w:t>
      </w:r>
      <w:r w:rsidR="00052F5B">
        <w:t xml:space="preserve">dentify </w:t>
      </w:r>
      <w:r w:rsidR="00980268">
        <w:t>gaps</w:t>
      </w:r>
      <w:r w:rsidR="00052F5B">
        <w:t xml:space="preserve"> and support needed for the</w:t>
      </w:r>
      <w:r w:rsidR="00950096">
        <w:t xml:space="preserve"> remainder of the EU4Health Programme</w:t>
      </w:r>
      <w:r w:rsidR="00980268">
        <w:t xml:space="preserve"> </w:t>
      </w:r>
      <w:r w:rsidR="00052F5B">
        <w:t>202</w:t>
      </w:r>
      <w:r w:rsidR="00950096">
        <w:t>1</w:t>
      </w:r>
      <w:r w:rsidR="00052F5B">
        <w:t>-2027</w:t>
      </w:r>
    </w:p>
    <w:p w14:paraId="568A7891" w14:textId="77777777" w:rsidR="00E21794" w:rsidRDefault="00E21794" w:rsidP="00E21794">
      <w:pPr>
        <w:spacing w:before="0" w:after="0"/>
      </w:pP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1E3FEB" w14:paraId="4D7FDD74" w14:textId="77777777" w:rsidTr="00FE33A0">
        <w:tc>
          <w:tcPr>
            <w:tcW w:w="5225" w:type="dxa"/>
          </w:tcPr>
          <w:p w14:paraId="39D9F88A" w14:textId="77777777" w:rsidR="001E3FEB" w:rsidRDefault="001E3FEB" w:rsidP="00FE33A0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B9712B" wp14:editId="01374C1A">
                  <wp:extent cx="2033270" cy="901065"/>
                  <wp:effectExtent l="0" t="0" r="5080" b="0"/>
                  <wp:docPr id="3" name="Picture 3" descr="Chart,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hart, bubble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1" t="28911" r="20461" b="28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08631" w14:textId="77777777" w:rsidR="001E3FEB" w:rsidRPr="00240A95" w:rsidRDefault="00000000" w:rsidP="00FE33A0">
            <w:pPr>
              <w:pStyle w:val="Footer"/>
              <w:jc w:val="right"/>
              <w:rPr>
                <w:rFonts w:ascii="Andika" w:eastAsia="Times New Roman" w:hAnsi="Andika" w:cs="Andika"/>
                <w:color w:val="0563C1" w:themeColor="hyperlink"/>
                <w:szCs w:val="20"/>
                <w:u w:val="single"/>
                <w:shd w:val="clear" w:color="auto" w:fill="FFFFFF"/>
                <w:lang w:val="en-GB"/>
              </w:rPr>
            </w:pPr>
            <w:hyperlink r:id="rId20" w:history="1">
              <w:r w:rsidR="001E3FEB">
                <w:rPr>
                  <w:rStyle w:val="Hyperlink"/>
                  <w:rFonts w:ascii="Andika" w:eastAsia="Times New Roman" w:hAnsi="Andika" w:cs="Andika"/>
                  <w:szCs w:val="20"/>
                  <w:shd w:val="clear" w:color="auto" w:fill="FFFFFF"/>
                  <w:lang w:val="en-GB"/>
                </w:rPr>
                <w:t>https://ec.europa.eu/health/ern_en</w:t>
              </w:r>
            </w:hyperlink>
          </w:p>
        </w:tc>
        <w:tc>
          <w:tcPr>
            <w:tcW w:w="5225" w:type="dxa"/>
          </w:tcPr>
          <w:p w14:paraId="4CC9119E" w14:textId="77777777" w:rsidR="001E3FEB" w:rsidRDefault="001E3FEB" w:rsidP="00FE33A0">
            <w:pPr>
              <w:tabs>
                <w:tab w:val="left" w:pos="1200"/>
                <w:tab w:val="center" w:pos="5316"/>
              </w:tabs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6F2DE1" wp14:editId="613FDF90">
                  <wp:extent cx="1337310" cy="901065"/>
                  <wp:effectExtent l="0" t="0" r="0" b="0"/>
                  <wp:docPr id="2" name="Picture 2" descr="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5B223" w14:textId="77777777" w:rsidR="001E3FEB" w:rsidRDefault="00000000" w:rsidP="00FE33A0">
            <w:hyperlink r:id="rId21" w:history="1">
              <w:r w:rsidR="001E3FEB">
                <w:rPr>
                  <w:rStyle w:val="Hyperlink"/>
                </w:rPr>
                <w:t>http://eurogen-ern.eu/</w:t>
              </w:r>
            </w:hyperlink>
          </w:p>
        </w:tc>
      </w:tr>
      <w:tr w:rsidR="001E3FEB" w14:paraId="1477A31E" w14:textId="77777777" w:rsidTr="00FE33A0">
        <w:tc>
          <w:tcPr>
            <w:tcW w:w="10450" w:type="dxa"/>
            <w:gridSpan w:val="2"/>
          </w:tcPr>
          <w:p w14:paraId="3D5F84D5" w14:textId="77777777" w:rsidR="001E3FEB" w:rsidRDefault="001E3FEB" w:rsidP="00FE33A0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707FE9" wp14:editId="78E7FD5C">
                  <wp:extent cx="2211070" cy="368300"/>
                  <wp:effectExtent l="0" t="0" r="0" b="0"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07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378A7D" w14:textId="4640C465" w:rsidR="00B55D83" w:rsidRPr="00FD0CEC" w:rsidRDefault="00B55D83" w:rsidP="00147B40">
      <w:pPr>
        <w:spacing w:before="0" w:after="0"/>
        <w:jc w:val="center"/>
      </w:pPr>
    </w:p>
    <w:sectPr w:rsidR="00B55D83" w:rsidRPr="00FD0CEC" w:rsidSect="002C22AA">
      <w:footerReference w:type="first" r:id="rId23"/>
      <w:type w:val="continuous"/>
      <w:pgSz w:w="11900" w:h="16840"/>
      <w:pgMar w:top="720" w:right="720" w:bottom="720" w:left="720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0122" w14:textId="77777777" w:rsidR="00F43596" w:rsidRDefault="00F43596" w:rsidP="00C32558">
      <w:pPr>
        <w:spacing w:before="0" w:after="0"/>
      </w:pPr>
      <w:r>
        <w:separator/>
      </w:r>
    </w:p>
  </w:endnote>
  <w:endnote w:type="continuationSeparator" w:id="0">
    <w:p w14:paraId="2A31BC4A" w14:textId="77777777" w:rsidR="00F43596" w:rsidRDefault="00F43596" w:rsidP="00C32558">
      <w:pPr>
        <w:spacing w:before="0" w:after="0"/>
      </w:pPr>
      <w:r>
        <w:continuationSeparator/>
      </w:r>
    </w:p>
  </w:endnote>
  <w:endnote w:type="continuationNotice" w:id="1">
    <w:p w14:paraId="19F4FDAE" w14:textId="77777777" w:rsidR="00F43596" w:rsidRDefault="00F4359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">
    <w:altName w:val="Calibri"/>
    <w:panose1 w:val="020B0604020202020204"/>
    <w:charset w:val="4D"/>
    <w:family w:val="auto"/>
    <w:pitch w:val="variable"/>
    <w:sig w:usb0="A00002FF" w:usb1="5200E1FF" w:usb2="02000029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 New Basic">
    <w:altName w:val="Calibri"/>
    <w:panose1 w:val="020B0604020202020204"/>
    <w:charset w:val="4D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 (Body CS)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0646595"/>
      <w:docPartObj>
        <w:docPartGallery w:val="Page Numbers (Bottom of Page)"/>
        <w:docPartUnique/>
      </w:docPartObj>
    </w:sdtPr>
    <w:sdtContent>
      <w:p w14:paraId="09AD4A67" w14:textId="60D9AEB7" w:rsidR="006A7FD8" w:rsidRDefault="006A7FD8" w:rsidP="00734D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940C6B" w14:textId="77777777" w:rsidR="006A7FD8" w:rsidRDefault="006A7FD8" w:rsidP="006A7F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9147165"/>
      <w:docPartObj>
        <w:docPartGallery w:val="Page Numbers (Bottom of Page)"/>
        <w:docPartUnique/>
      </w:docPartObj>
    </w:sdtPr>
    <w:sdtContent>
      <w:p w14:paraId="4A3C66DC" w14:textId="54B044BF" w:rsidR="006A7FD8" w:rsidRDefault="006A7FD8" w:rsidP="00734D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42EAF4" w14:textId="77777777" w:rsidR="006A7FD8" w:rsidRDefault="006A7FD8" w:rsidP="006A7FD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CAAA" w14:textId="77777777" w:rsidR="006A7FD8" w:rsidRDefault="006A7FD8" w:rsidP="007F04FD">
    <w:pPr>
      <w:ind w:right="-1"/>
      <w:jc w:val="right"/>
    </w:pPr>
    <w:r w:rsidRPr="00971E70"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1E75" w14:textId="77777777" w:rsidR="006A7FD8" w:rsidRDefault="006A7FD8" w:rsidP="007F04FD">
    <w:pPr>
      <w:ind w:right="-1"/>
      <w:jc w:val="right"/>
    </w:pPr>
    <w:r w:rsidRPr="00971E70"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5828" w14:textId="77777777" w:rsidR="00844398" w:rsidRDefault="00844398" w:rsidP="007F04FD">
    <w:pPr>
      <w:ind w:right="-1"/>
      <w:jc w:val="right"/>
    </w:pPr>
    <w:r w:rsidRPr="00971E70">
      <w:rPr>
        <w:rFonts w:ascii="Verdana" w:hAnsi="Verdana"/>
        <w:sz w:val="16"/>
        <w:szCs w:val="16"/>
        <w:lang w:val="en-GB"/>
      </w:rPr>
      <w:t xml:space="preserve"> </w:t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  <w:r>
      <w:rPr>
        <w:rFonts w:ascii="Verdana" w:hAnsi="Verdana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7DA9" w14:textId="77777777" w:rsidR="00F43596" w:rsidRDefault="00F43596" w:rsidP="00C32558">
      <w:pPr>
        <w:spacing w:before="0" w:after="0"/>
      </w:pPr>
      <w:r>
        <w:separator/>
      </w:r>
    </w:p>
  </w:footnote>
  <w:footnote w:type="continuationSeparator" w:id="0">
    <w:p w14:paraId="65826112" w14:textId="77777777" w:rsidR="00F43596" w:rsidRDefault="00F43596" w:rsidP="00C32558">
      <w:pPr>
        <w:spacing w:before="0" w:after="0"/>
      </w:pPr>
      <w:r>
        <w:continuationSeparator/>
      </w:r>
    </w:p>
  </w:footnote>
  <w:footnote w:type="continuationNotice" w:id="1">
    <w:p w14:paraId="1519822B" w14:textId="77777777" w:rsidR="00F43596" w:rsidRDefault="00F43596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08C"/>
    <w:multiLevelType w:val="multilevel"/>
    <w:tmpl w:val="9CC4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A5148"/>
    <w:multiLevelType w:val="hybridMultilevel"/>
    <w:tmpl w:val="2B140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4E7"/>
    <w:multiLevelType w:val="hybridMultilevel"/>
    <w:tmpl w:val="AB902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740CC"/>
    <w:multiLevelType w:val="hybridMultilevel"/>
    <w:tmpl w:val="2BA00514"/>
    <w:lvl w:ilvl="0" w:tplc="16A29E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8C3"/>
    <w:multiLevelType w:val="hybridMultilevel"/>
    <w:tmpl w:val="247A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9746F"/>
    <w:multiLevelType w:val="multilevel"/>
    <w:tmpl w:val="58925E9A"/>
    <w:lvl w:ilvl="0">
      <w:start w:val="1"/>
      <w:numFmt w:val="decimalZero"/>
      <w:isLgl/>
      <w:suff w:val="space"/>
      <w:lvlText w:val="%1."/>
      <w:lvlJc w:val="left"/>
      <w:pPr>
        <w:ind w:left="0" w:firstLine="0"/>
      </w:pPr>
      <w:rPr>
        <w:rFonts w:ascii="Tahoma" w:hAnsi="Tahoma" w:cs="Andika" w:hint="default"/>
      </w:rPr>
    </w:lvl>
    <w:lvl w:ilvl="1">
      <w:start w:val="1"/>
      <w:numFmt w:val="decimal"/>
      <w:isLgl/>
      <w:suff w:val="space"/>
      <w:lvlText w:val="%2."/>
      <w:lvlJc w:val="left"/>
      <w:pPr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isLgl/>
      <w:suff w:val="space"/>
      <w:lvlText w:val="%2.%3.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346A39"/>
    <w:multiLevelType w:val="multilevel"/>
    <w:tmpl w:val="84FEA32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1Numbered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38B3C98"/>
    <w:multiLevelType w:val="multilevel"/>
    <w:tmpl w:val="F7FC1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166490"/>
    <w:multiLevelType w:val="hybridMultilevel"/>
    <w:tmpl w:val="37A64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30E06"/>
    <w:multiLevelType w:val="hybridMultilevel"/>
    <w:tmpl w:val="7CB0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928D8"/>
    <w:multiLevelType w:val="multilevel"/>
    <w:tmpl w:val="E3864686"/>
    <w:lvl w:ilvl="0">
      <w:start w:val="1"/>
      <w:numFmt w:val="decimal"/>
      <w:pStyle w:val="ERNlevel1-numbered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RNlevel2-numbered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RNLevel3-numbered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1E3A24"/>
    <w:multiLevelType w:val="multilevel"/>
    <w:tmpl w:val="62E8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85A1A"/>
    <w:multiLevelType w:val="hybridMultilevel"/>
    <w:tmpl w:val="9982843E"/>
    <w:lvl w:ilvl="0" w:tplc="E3C6CA2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67788"/>
    <w:multiLevelType w:val="hybridMultilevel"/>
    <w:tmpl w:val="BEE0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5026"/>
    <w:multiLevelType w:val="hybridMultilevel"/>
    <w:tmpl w:val="2B140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633F1"/>
    <w:multiLevelType w:val="multilevel"/>
    <w:tmpl w:val="705E2DC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1.%2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27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671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81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959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0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247" w:hanging="1584"/>
      </w:pPr>
      <w:rPr>
        <w:rFonts w:hint="default"/>
      </w:rPr>
    </w:lvl>
  </w:abstractNum>
  <w:abstractNum w:abstractNumId="16" w15:restartNumberingAfterBreak="0">
    <w:nsid w:val="3E9E6428"/>
    <w:multiLevelType w:val="hybridMultilevel"/>
    <w:tmpl w:val="37A64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85C0F"/>
    <w:multiLevelType w:val="hybridMultilevel"/>
    <w:tmpl w:val="C77A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699"/>
    <w:multiLevelType w:val="hybridMultilevel"/>
    <w:tmpl w:val="88E0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7706"/>
    <w:multiLevelType w:val="hybridMultilevel"/>
    <w:tmpl w:val="4A96D1FC"/>
    <w:lvl w:ilvl="0" w:tplc="3604A548">
      <w:start w:val="1"/>
      <w:numFmt w:val="upperRoman"/>
      <w:lvlText w:val="%1."/>
      <w:lvlJc w:val="left"/>
      <w:pPr>
        <w:ind w:left="0" w:firstLine="0"/>
      </w:pPr>
      <w:rPr>
        <w:rFonts w:ascii="Tahoma" w:hAnsi="Tahoma" w:cs="Tahoma" w:hint="default"/>
        <w:b w:val="0"/>
        <w:i w:val="0"/>
        <w:caps/>
        <w:color w:val="034C90"/>
        <w:spacing w:val="20"/>
        <w:position w:val="6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7E66"/>
    <w:multiLevelType w:val="hybridMultilevel"/>
    <w:tmpl w:val="CEF41D90"/>
    <w:lvl w:ilvl="0" w:tplc="04090001">
      <w:start w:val="1"/>
      <w:numFmt w:val="decimal"/>
      <w:pStyle w:val="Style5"/>
      <w:lvlText w:val="%1."/>
      <w:lvlJc w:val="left"/>
      <w:pPr>
        <w:ind w:left="57" w:firstLine="0"/>
      </w:pPr>
      <w:rPr>
        <w:rFonts w:ascii="Tahoma" w:hAnsi="Tahoma" w:cs="Tahoma" w:hint="default"/>
        <w:b/>
        <w:i w:val="0"/>
        <w:caps/>
        <w:color w:val="034C90"/>
        <w:spacing w:val="-20"/>
        <w:position w:val="0"/>
        <w:sz w:val="28"/>
        <w:u w:val="none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002C4"/>
    <w:multiLevelType w:val="multilevel"/>
    <w:tmpl w:val="CD640E02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Tahoma" w:hAnsi="Tahoma" w:cs="Andika" w:hint="default"/>
      </w:rPr>
    </w:lvl>
    <w:lvl w:ilvl="1">
      <w:start w:val="1"/>
      <w:numFmt w:val="decimal"/>
      <w:isLgl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FFF2E24"/>
    <w:multiLevelType w:val="multilevel"/>
    <w:tmpl w:val="4AB452F8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Tahoma" w:hAnsi="Tahoma" w:cs="Andika" w:hint="default"/>
      </w:rPr>
    </w:lvl>
    <w:lvl w:ilvl="1">
      <w:start w:val="1"/>
      <w:numFmt w:val="decimal"/>
      <w:isLgl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F90A8C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2FE179C"/>
    <w:multiLevelType w:val="multilevel"/>
    <w:tmpl w:val="95FC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6978D8"/>
    <w:multiLevelType w:val="hybridMultilevel"/>
    <w:tmpl w:val="1DA4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43CB0"/>
    <w:multiLevelType w:val="hybridMultilevel"/>
    <w:tmpl w:val="D11C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F7BAC"/>
    <w:multiLevelType w:val="hybridMultilevel"/>
    <w:tmpl w:val="6EF2A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821E3"/>
    <w:multiLevelType w:val="multilevel"/>
    <w:tmpl w:val="28989370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Tahoma" w:hAnsi="Tahoma" w:cs="Andika" w:hint="default"/>
      </w:rPr>
    </w:lvl>
    <w:lvl w:ilvl="1">
      <w:start w:val="1"/>
      <w:numFmt w:val="decimal"/>
      <w:isLgl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801D12"/>
    <w:multiLevelType w:val="hybridMultilevel"/>
    <w:tmpl w:val="D01A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978B9"/>
    <w:multiLevelType w:val="multilevel"/>
    <w:tmpl w:val="F3B2BE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A720EC"/>
    <w:multiLevelType w:val="hybridMultilevel"/>
    <w:tmpl w:val="5CB2B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945F9"/>
    <w:multiLevelType w:val="hybridMultilevel"/>
    <w:tmpl w:val="673AA1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62273"/>
    <w:multiLevelType w:val="multilevel"/>
    <w:tmpl w:val="EEB09BBC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Tahoma" w:hAnsi="Tahoma" w:cs="Andika" w:hint="default"/>
      </w:rPr>
    </w:lvl>
    <w:lvl w:ilvl="1">
      <w:start w:val="1"/>
      <w:numFmt w:val="decimal"/>
      <w:isLgl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isLgl/>
      <w:suff w:val="space"/>
      <w:lvlText w:val="%2.%3.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37E7943"/>
    <w:multiLevelType w:val="hybridMultilevel"/>
    <w:tmpl w:val="84B805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6196E6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  <w:rPr>
        <w:rFonts w:ascii="Tahoma" w:hAnsi="Tahoma"/>
        <w:color w:val="FFFFFF" w:themeColor="background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65B64D3"/>
    <w:multiLevelType w:val="multilevel"/>
    <w:tmpl w:val="6FD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786E6B"/>
    <w:multiLevelType w:val="hybridMultilevel"/>
    <w:tmpl w:val="7F58C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375BD"/>
    <w:multiLevelType w:val="hybridMultilevel"/>
    <w:tmpl w:val="B3486064"/>
    <w:lvl w:ilvl="0" w:tplc="2384042E">
      <w:start w:val="1"/>
      <w:numFmt w:val="bullet"/>
      <w:lvlText w:val="-"/>
      <w:lvlJc w:val="left"/>
      <w:pPr>
        <w:ind w:left="1080" w:hanging="360"/>
      </w:pPr>
      <w:rPr>
        <w:rFonts w:ascii="Tahoma" w:eastAsiaTheme="maj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311D4C"/>
    <w:multiLevelType w:val="multilevel"/>
    <w:tmpl w:val="01FC7896"/>
    <w:styleLink w:val="CurrentList1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Tahoma" w:hAnsi="Tahoma" w:cs="Andika" w:hint="default"/>
      </w:rPr>
    </w:lvl>
    <w:lvl w:ilvl="1">
      <w:start w:val="1"/>
      <w:numFmt w:val="decimal"/>
      <w:isLgl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EA01209"/>
    <w:multiLevelType w:val="multilevel"/>
    <w:tmpl w:val="01FC7896"/>
    <w:numStyleLink w:val="CurrentList1"/>
  </w:abstractNum>
  <w:num w:numId="1" w16cid:durableId="1704548474">
    <w:abstractNumId w:val="6"/>
  </w:num>
  <w:num w:numId="2" w16cid:durableId="1936012275">
    <w:abstractNumId w:val="23"/>
  </w:num>
  <w:num w:numId="3" w16cid:durableId="614866585">
    <w:abstractNumId w:val="35"/>
  </w:num>
  <w:num w:numId="4" w16cid:durableId="1299728873">
    <w:abstractNumId w:val="20"/>
  </w:num>
  <w:num w:numId="5" w16cid:durableId="1279874135">
    <w:abstractNumId w:val="15"/>
  </w:num>
  <w:num w:numId="6" w16cid:durableId="1077435875">
    <w:abstractNumId w:val="12"/>
  </w:num>
  <w:num w:numId="7" w16cid:durableId="1094744854">
    <w:abstractNumId w:val="5"/>
  </w:num>
  <w:num w:numId="8" w16cid:durableId="1160732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6864886">
    <w:abstractNumId w:val="22"/>
  </w:num>
  <w:num w:numId="10" w16cid:durableId="583760662">
    <w:abstractNumId w:val="33"/>
  </w:num>
  <w:num w:numId="11" w16cid:durableId="779684663">
    <w:abstractNumId w:val="28"/>
  </w:num>
  <w:num w:numId="12" w16cid:durableId="1080177495">
    <w:abstractNumId w:val="18"/>
  </w:num>
  <w:num w:numId="13" w16cid:durableId="767501362">
    <w:abstractNumId w:val="13"/>
  </w:num>
  <w:num w:numId="14" w16cid:durableId="745225004">
    <w:abstractNumId w:val="29"/>
  </w:num>
  <w:num w:numId="15" w16cid:durableId="1283614784">
    <w:abstractNumId w:val="10"/>
  </w:num>
  <w:num w:numId="16" w16cid:durableId="316888312">
    <w:abstractNumId w:val="7"/>
  </w:num>
  <w:num w:numId="17" w16cid:durableId="1361735284">
    <w:abstractNumId w:val="24"/>
  </w:num>
  <w:num w:numId="18" w16cid:durableId="447550042">
    <w:abstractNumId w:val="39"/>
  </w:num>
  <w:num w:numId="19" w16cid:durableId="1200120457">
    <w:abstractNumId w:val="40"/>
  </w:num>
  <w:num w:numId="20" w16cid:durableId="377625659">
    <w:abstractNumId w:val="10"/>
    <w:lvlOverride w:ilvl="0">
      <w:lvl w:ilvl="0">
        <w:start w:val="1"/>
        <w:numFmt w:val="decimal"/>
        <w:pStyle w:val="ERNlevel1-numbered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ERNlevel2-numbered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ERNLevel3-numbered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1145510830">
    <w:abstractNumId w:val="30"/>
  </w:num>
  <w:num w:numId="22" w16cid:durableId="347878755">
    <w:abstractNumId w:val="10"/>
  </w:num>
  <w:num w:numId="23" w16cid:durableId="2080323353">
    <w:abstractNumId w:val="19"/>
    <w:lvlOverride w:ilvl="0">
      <w:startOverride w:val="1"/>
    </w:lvlOverride>
  </w:num>
  <w:num w:numId="24" w16cid:durableId="991370143">
    <w:abstractNumId w:val="9"/>
  </w:num>
  <w:num w:numId="25" w16cid:durableId="1760983408">
    <w:abstractNumId w:val="21"/>
  </w:num>
  <w:num w:numId="26" w16cid:durableId="632977229">
    <w:abstractNumId w:val="3"/>
  </w:num>
  <w:num w:numId="27" w16cid:durableId="15658703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14052669">
    <w:abstractNumId w:val="10"/>
  </w:num>
  <w:num w:numId="29" w16cid:durableId="758795594">
    <w:abstractNumId w:val="2"/>
  </w:num>
  <w:num w:numId="30" w16cid:durableId="1004043657">
    <w:abstractNumId w:val="27"/>
  </w:num>
  <w:num w:numId="31" w16cid:durableId="1211722425">
    <w:abstractNumId w:val="38"/>
  </w:num>
  <w:num w:numId="32" w16cid:durableId="1455951394">
    <w:abstractNumId w:val="16"/>
  </w:num>
  <w:num w:numId="33" w16cid:durableId="929510520">
    <w:abstractNumId w:val="8"/>
  </w:num>
  <w:num w:numId="34" w16cid:durableId="1271163718">
    <w:abstractNumId w:val="37"/>
  </w:num>
  <w:num w:numId="35" w16cid:durableId="1948582791">
    <w:abstractNumId w:val="14"/>
  </w:num>
  <w:num w:numId="36" w16cid:durableId="68893919">
    <w:abstractNumId w:val="1"/>
  </w:num>
  <w:num w:numId="37" w16cid:durableId="163593229">
    <w:abstractNumId w:val="31"/>
  </w:num>
  <w:num w:numId="38" w16cid:durableId="1009020998">
    <w:abstractNumId w:val="36"/>
  </w:num>
  <w:num w:numId="39" w16cid:durableId="639650469">
    <w:abstractNumId w:val="32"/>
  </w:num>
  <w:num w:numId="40" w16cid:durableId="1688363114">
    <w:abstractNumId w:val="34"/>
  </w:num>
  <w:num w:numId="41" w16cid:durableId="1280142641">
    <w:abstractNumId w:val="25"/>
  </w:num>
  <w:num w:numId="42" w16cid:durableId="651325672">
    <w:abstractNumId w:val="26"/>
  </w:num>
  <w:num w:numId="43" w16cid:durableId="1142238971">
    <w:abstractNumId w:val="4"/>
  </w:num>
  <w:num w:numId="44" w16cid:durableId="732049505">
    <w:abstractNumId w:val="11"/>
  </w:num>
  <w:num w:numId="45" w16cid:durableId="1969431720">
    <w:abstractNumId w:val="0"/>
  </w:num>
  <w:num w:numId="46" w16cid:durableId="8842733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AA"/>
    <w:rsid w:val="000078DF"/>
    <w:rsid w:val="00010591"/>
    <w:rsid w:val="00024025"/>
    <w:rsid w:val="00026138"/>
    <w:rsid w:val="000305F1"/>
    <w:rsid w:val="00030A77"/>
    <w:rsid w:val="00035857"/>
    <w:rsid w:val="00036E9D"/>
    <w:rsid w:val="00044C70"/>
    <w:rsid w:val="00052BEA"/>
    <w:rsid w:val="00052F5B"/>
    <w:rsid w:val="00053203"/>
    <w:rsid w:val="00081DE5"/>
    <w:rsid w:val="0008244E"/>
    <w:rsid w:val="000868E4"/>
    <w:rsid w:val="000A0123"/>
    <w:rsid w:val="000A0ABB"/>
    <w:rsid w:val="000A2C96"/>
    <w:rsid w:val="000A76E0"/>
    <w:rsid w:val="000B3525"/>
    <w:rsid w:val="000C6A5D"/>
    <w:rsid w:val="000D5800"/>
    <w:rsid w:val="001029F9"/>
    <w:rsid w:val="001126E6"/>
    <w:rsid w:val="00112856"/>
    <w:rsid w:val="00113B91"/>
    <w:rsid w:val="00121CE0"/>
    <w:rsid w:val="00140F45"/>
    <w:rsid w:val="00141FE8"/>
    <w:rsid w:val="00143396"/>
    <w:rsid w:val="001474B5"/>
    <w:rsid w:val="00147B40"/>
    <w:rsid w:val="00147C82"/>
    <w:rsid w:val="00147EBB"/>
    <w:rsid w:val="00153999"/>
    <w:rsid w:val="0015601A"/>
    <w:rsid w:val="00157CAA"/>
    <w:rsid w:val="001638CD"/>
    <w:rsid w:val="001652D1"/>
    <w:rsid w:val="00165D8C"/>
    <w:rsid w:val="001667AE"/>
    <w:rsid w:val="00172971"/>
    <w:rsid w:val="001761A0"/>
    <w:rsid w:val="00181929"/>
    <w:rsid w:val="00181AB8"/>
    <w:rsid w:val="00184435"/>
    <w:rsid w:val="00187AED"/>
    <w:rsid w:val="001912C7"/>
    <w:rsid w:val="001E018D"/>
    <w:rsid w:val="001E3FEB"/>
    <w:rsid w:val="001E7279"/>
    <w:rsid w:val="001F284F"/>
    <w:rsid w:val="001F300E"/>
    <w:rsid w:val="001F632A"/>
    <w:rsid w:val="00201E28"/>
    <w:rsid w:val="0020207E"/>
    <w:rsid w:val="002319D2"/>
    <w:rsid w:val="00237962"/>
    <w:rsid w:val="002426C0"/>
    <w:rsid w:val="0026237E"/>
    <w:rsid w:val="00265065"/>
    <w:rsid w:val="00267675"/>
    <w:rsid w:val="00271679"/>
    <w:rsid w:val="002814D5"/>
    <w:rsid w:val="00283E73"/>
    <w:rsid w:val="002B1E76"/>
    <w:rsid w:val="002C22AA"/>
    <w:rsid w:val="002C3442"/>
    <w:rsid w:val="002C5379"/>
    <w:rsid w:val="002C6480"/>
    <w:rsid w:val="002F0394"/>
    <w:rsid w:val="002F7B53"/>
    <w:rsid w:val="00302289"/>
    <w:rsid w:val="0032660F"/>
    <w:rsid w:val="003317FC"/>
    <w:rsid w:val="0035050B"/>
    <w:rsid w:val="00364C21"/>
    <w:rsid w:val="00367303"/>
    <w:rsid w:val="00372B05"/>
    <w:rsid w:val="00395C70"/>
    <w:rsid w:val="00396FBB"/>
    <w:rsid w:val="003979E6"/>
    <w:rsid w:val="003C3EFF"/>
    <w:rsid w:val="003C4401"/>
    <w:rsid w:val="003D1BCE"/>
    <w:rsid w:val="003D7015"/>
    <w:rsid w:val="003D7945"/>
    <w:rsid w:val="003E7273"/>
    <w:rsid w:val="003F2409"/>
    <w:rsid w:val="003F29A9"/>
    <w:rsid w:val="00400EEA"/>
    <w:rsid w:val="00417DE1"/>
    <w:rsid w:val="00421083"/>
    <w:rsid w:val="004273EA"/>
    <w:rsid w:val="00440261"/>
    <w:rsid w:val="00445A8C"/>
    <w:rsid w:val="0044651A"/>
    <w:rsid w:val="0046223E"/>
    <w:rsid w:val="00465CB8"/>
    <w:rsid w:val="004677ED"/>
    <w:rsid w:val="00480103"/>
    <w:rsid w:val="00495B98"/>
    <w:rsid w:val="004A17CD"/>
    <w:rsid w:val="004B3033"/>
    <w:rsid w:val="004C4B70"/>
    <w:rsid w:val="004D59D5"/>
    <w:rsid w:val="0050123A"/>
    <w:rsid w:val="00522021"/>
    <w:rsid w:val="00523C0B"/>
    <w:rsid w:val="005271A7"/>
    <w:rsid w:val="00540835"/>
    <w:rsid w:val="00553F61"/>
    <w:rsid w:val="00570EC7"/>
    <w:rsid w:val="0057760C"/>
    <w:rsid w:val="005800B9"/>
    <w:rsid w:val="00583C8D"/>
    <w:rsid w:val="0058624E"/>
    <w:rsid w:val="00594243"/>
    <w:rsid w:val="005B165E"/>
    <w:rsid w:val="005B37C9"/>
    <w:rsid w:val="005B526B"/>
    <w:rsid w:val="005D3142"/>
    <w:rsid w:val="005E1548"/>
    <w:rsid w:val="005E7C8D"/>
    <w:rsid w:val="00601804"/>
    <w:rsid w:val="00603764"/>
    <w:rsid w:val="00605D45"/>
    <w:rsid w:val="006130EF"/>
    <w:rsid w:val="00615BC2"/>
    <w:rsid w:val="00635A12"/>
    <w:rsid w:val="00642F03"/>
    <w:rsid w:val="006552DB"/>
    <w:rsid w:val="00673F96"/>
    <w:rsid w:val="006778F1"/>
    <w:rsid w:val="00681C97"/>
    <w:rsid w:val="00692F44"/>
    <w:rsid w:val="00695BCD"/>
    <w:rsid w:val="006A6155"/>
    <w:rsid w:val="006A773E"/>
    <w:rsid w:val="006A7FD8"/>
    <w:rsid w:val="006C1669"/>
    <w:rsid w:val="006E2571"/>
    <w:rsid w:val="006F579C"/>
    <w:rsid w:val="006F585F"/>
    <w:rsid w:val="007010A5"/>
    <w:rsid w:val="00714E6F"/>
    <w:rsid w:val="007156BF"/>
    <w:rsid w:val="00735469"/>
    <w:rsid w:val="00735A9C"/>
    <w:rsid w:val="007378A5"/>
    <w:rsid w:val="00746FAC"/>
    <w:rsid w:val="00751966"/>
    <w:rsid w:val="00752DC6"/>
    <w:rsid w:val="00764963"/>
    <w:rsid w:val="00793D83"/>
    <w:rsid w:val="00795C16"/>
    <w:rsid w:val="00796146"/>
    <w:rsid w:val="007B53C5"/>
    <w:rsid w:val="007C0EBA"/>
    <w:rsid w:val="007C36DA"/>
    <w:rsid w:val="007C4BA3"/>
    <w:rsid w:val="007E071D"/>
    <w:rsid w:val="007E7A59"/>
    <w:rsid w:val="007F04FD"/>
    <w:rsid w:val="0081188C"/>
    <w:rsid w:val="00811C4C"/>
    <w:rsid w:val="0081679E"/>
    <w:rsid w:val="00835261"/>
    <w:rsid w:val="008365B9"/>
    <w:rsid w:val="00844398"/>
    <w:rsid w:val="00847375"/>
    <w:rsid w:val="008547E7"/>
    <w:rsid w:val="0087662E"/>
    <w:rsid w:val="008A1121"/>
    <w:rsid w:val="008A60E8"/>
    <w:rsid w:val="008B5B23"/>
    <w:rsid w:val="008B6A36"/>
    <w:rsid w:val="008B7FE0"/>
    <w:rsid w:val="008D62C1"/>
    <w:rsid w:val="008E4EEF"/>
    <w:rsid w:val="008E6DB3"/>
    <w:rsid w:val="008F2522"/>
    <w:rsid w:val="008F2AAC"/>
    <w:rsid w:val="008F58B6"/>
    <w:rsid w:val="00900BCE"/>
    <w:rsid w:val="009178DD"/>
    <w:rsid w:val="009338E8"/>
    <w:rsid w:val="00945D87"/>
    <w:rsid w:val="00950096"/>
    <w:rsid w:val="00964C98"/>
    <w:rsid w:val="0097617B"/>
    <w:rsid w:val="00980226"/>
    <w:rsid w:val="00980268"/>
    <w:rsid w:val="00987DE1"/>
    <w:rsid w:val="00991F73"/>
    <w:rsid w:val="0099355C"/>
    <w:rsid w:val="00997E21"/>
    <w:rsid w:val="009A3666"/>
    <w:rsid w:val="009A56B5"/>
    <w:rsid w:val="009C597A"/>
    <w:rsid w:val="009D09EE"/>
    <w:rsid w:val="009D4200"/>
    <w:rsid w:val="009D643F"/>
    <w:rsid w:val="00A0776C"/>
    <w:rsid w:val="00A11C40"/>
    <w:rsid w:val="00A16A64"/>
    <w:rsid w:val="00A21538"/>
    <w:rsid w:val="00A24078"/>
    <w:rsid w:val="00A348B8"/>
    <w:rsid w:val="00A37C1C"/>
    <w:rsid w:val="00A42AF6"/>
    <w:rsid w:val="00A52A51"/>
    <w:rsid w:val="00A54E5D"/>
    <w:rsid w:val="00A65BC9"/>
    <w:rsid w:val="00A715AC"/>
    <w:rsid w:val="00A71D32"/>
    <w:rsid w:val="00A73C48"/>
    <w:rsid w:val="00A75752"/>
    <w:rsid w:val="00A81FAE"/>
    <w:rsid w:val="00A907D5"/>
    <w:rsid w:val="00A92047"/>
    <w:rsid w:val="00A971E7"/>
    <w:rsid w:val="00A977B2"/>
    <w:rsid w:val="00AA64F1"/>
    <w:rsid w:val="00AC3A04"/>
    <w:rsid w:val="00AD03CD"/>
    <w:rsid w:val="00AD6151"/>
    <w:rsid w:val="00B117E6"/>
    <w:rsid w:val="00B3163A"/>
    <w:rsid w:val="00B35859"/>
    <w:rsid w:val="00B35B11"/>
    <w:rsid w:val="00B41302"/>
    <w:rsid w:val="00B52089"/>
    <w:rsid w:val="00B52231"/>
    <w:rsid w:val="00B5348F"/>
    <w:rsid w:val="00B55D83"/>
    <w:rsid w:val="00B66D6C"/>
    <w:rsid w:val="00B712B8"/>
    <w:rsid w:val="00B81B9A"/>
    <w:rsid w:val="00B85CD7"/>
    <w:rsid w:val="00B86B95"/>
    <w:rsid w:val="00B92DDB"/>
    <w:rsid w:val="00B96BB9"/>
    <w:rsid w:val="00BA7E20"/>
    <w:rsid w:val="00BC71DF"/>
    <w:rsid w:val="00BD0232"/>
    <w:rsid w:val="00BD3429"/>
    <w:rsid w:val="00BD66CC"/>
    <w:rsid w:val="00BE636A"/>
    <w:rsid w:val="00BF7345"/>
    <w:rsid w:val="00BF7FA9"/>
    <w:rsid w:val="00C00B36"/>
    <w:rsid w:val="00C115B1"/>
    <w:rsid w:val="00C136ED"/>
    <w:rsid w:val="00C16995"/>
    <w:rsid w:val="00C32558"/>
    <w:rsid w:val="00C336D5"/>
    <w:rsid w:val="00C33AE3"/>
    <w:rsid w:val="00C36473"/>
    <w:rsid w:val="00C642C0"/>
    <w:rsid w:val="00C75CB3"/>
    <w:rsid w:val="00C777C6"/>
    <w:rsid w:val="00C8555E"/>
    <w:rsid w:val="00C85CCB"/>
    <w:rsid w:val="00C86830"/>
    <w:rsid w:val="00C97215"/>
    <w:rsid w:val="00CB34DD"/>
    <w:rsid w:val="00CB427E"/>
    <w:rsid w:val="00CB4AEB"/>
    <w:rsid w:val="00CB64C7"/>
    <w:rsid w:val="00CC6DFF"/>
    <w:rsid w:val="00CD0D33"/>
    <w:rsid w:val="00CF1CAC"/>
    <w:rsid w:val="00CF49E2"/>
    <w:rsid w:val="00D07273"/>
    <w:rsid w:val="00D1044E"/>
    <w:rsid w:val="00D14700"/>
    <w:rsid w:val="00D20887"/>
    <w:rsid w:val="00D333DE"/>
    <w:rsid w:val="00D40A5D"/>
    <w:rsid w:val="00D42F27"/>
    <w:rsid w:val="00D43C84"/>
    <w:rsid w:val="00D521AE"/>
    <w:rsid w:val="00D532A8"/>
    <w:rsid w:val="00D535C0"/>
    <w:rsid w:val="00D56ACC"/>
    <w:rsid w:val="00D66D8D"/>
    <w:rsid w:val="00D67F55"/>
    <w:rsid w:val="00D71A27"/>
    <w:rsid w:val="00D77BB2"/>
    <w:rsid w:val="00D84877"/>
    <w:rsid w:val="00D87EE8"/>
    <w:rsid w:val="00D96694"/>
    <w:rsid w:val="00D976F3"/>
    <w:rsid w:val="00DA590B"/>
    <w:rsid w:val="00DB747C"/>
    <w:rsid w:val="00DC15AA"/>
    <w:rsid w:val="00DC26AA"/>
    <w:rsid w:val="00DD2FE0"/>
    <w:rsid w:val="00DD61F5"/>
    <w:rsid w:val="00DD7BC1"/>
    <w:rsid w:val="00DE6D7B"/>
    <w:rsid w:val="00DF0E38"/>
    <w:rsid w:val="00E06D42"/>
    <w:rsid w:val="00E2006E"/>
    <w:rsid w:val="00E21794"/>
    <w:rsid w:val="00E2348A"/>
    <w:rsid w:val="00E31D6B"/>
    <w:rsid w:val="00E43FE0"/>
    <w:rsid w:val="00E50EEB"/>
    <w:rsid w:val="00E7206D"/>
    <w:rsid w:val="00E738A3"/>
    <w:rsid w:val="00E75D03"/>
    <w:rsid w:val="00E76A77"/>
    <w:rsid w:val="00E92D5A"/>
    <w:rsid w:val="00EA0BCE"/>
    <w:rsid w:val="00EA3351"/>
    <w:rsid w:val="00EA59E6"/>
    <w:rsid w:val="00EB30E1"/>
    <w:rsid w:val="00EC2FE4"/>
    <w:rsid w:val="00EE1415"/>
    <w:rsid w:val="00F05474"/>
    <w:rsid w:val="00F072F4"/>
    <w:rsid w:val="00F07515"/>
    <w:rsid w:val="00F13F45"/>
    <w:rsid w:val="00F25BCF"/>
    <w:rsid w:val="00F31373"/>
    <w:rsid w:val="00F31933"/>
    <w:rsid w:val="00F352D6"/>
    <w:rsid w:val="00F36E2D"/>
    <w:rsid w:val="00F43596"/>
    <w:rsid w:val="00F54498"/>
    <w:rsid w:val="00F56043"/>
    <w:rsid w:val="00F57B92"/>
    <w:rsid w:val="00F61D9A"/>
    <w:rsid w:val="00F70C81"/>
    <w:rsid w:val="00F74CCB"/>
    <w:rsid w:val="00F76390"/>
    <w:rsid w:val="00F8495C"/>
    <w:rsid w:val="00F87D26"/>
    <w:rsid w:val="00F96985"/>
    <w:rsid w:val="00FB0236"/>
    <w:rsid w:val="00FB63C2"/>
    <w:rsid w:val="00FB6466"/>
    <w:rsid w:val="00FB6C9D"/>
    <w:rsid w:val="00FD0CEC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FC95"/>
  <w14:defaultImageDpi w14:val="32767"/>
  <w15:docId w15:val="{12EC34A8-0E0B-A445-959F-CBCD8BEF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E6D7B"/>
    <w:pPr>
      <w:spacing w:before="100" w:after="100"/>
    </w:pPr>
    <w:rPr>
      <w:rFonts w:ascii="Andika New Basic" w:hAnsi="Andika New Basic"/>
      <w:sz w:val="20"/>
    </w:rPr>
  </w:style>
  <w:style w:type="paragraph" w:styleId="Heading1">
    <w:name w:val="heading 1"/>
    <w:aliases w:val="ERN Level 2"/>
    <w:next w:val="Normal"/>
    <w:link w:val="Heading1Char"/>
    <w:autoRedefine/>
    <w:uiPriority w:val="9"/>
    <w:qFormat/>
    <w:rsid w:val="002F0394"/>
    <w:pPr>
      <w:keepNext/>
      <w:keepLines/>
      <w:spacing w:before="60" w:after="60"/>
      <w:ind w:right="426"/>
      <w:outlineLvl w:val="0"/>
    </w:pPr>
    <w:rPr>
      <w:rFonts w:ascii="Tahoma" w:eastAsiaTheme="majorEastAsia" w:hAnsi="Tahoma" w:cstheme="majorBidi"/>
      <w:bCs/>
      <w:smallCaps/>
      <w:noProof/>
      <w:color w:val="0098B4"/>
      <w:spacing w:val="4"/>
      <w:sz w:val="36"/>
      <w:szCs w:val="32"/>
    </w:rPr>
  </w:style>
  <w:style w:type="paragraph" w:styleId="Heading2">
    <w:name w:val="heading 2"/>
    <w:aliases w:val="ERN level 3"/>
    <w:next w:val="Normal"/>
    <w:link w:val="Heading2Char"/>
    <w:autoRedefine/>
    <w:uiPriority w:val="9"/>
    <w:unhideWhenUsed/>
    <w:qFormat/>
    <w:rsid w:val="003E7273"/>
    <w:pPr>
      <w:keepNext/>
      <w:keepLines/>
      <w:ind w:right="425"/>
      <w:outlineLvl w:val="1"/>
    </w:pPr>
    <w:rPr>
      <w:rFonts w:ascii="Tahoma" w:eastAsiaTheme="majorEastAsia" w:hAnsi="Tahoma" w:cstheme="majorBidi"/>
      <w:b/>
      <w:smallCaps/>
      <w:color w:val="034D90"/>
      <w:spacing w:val="2"/>
      <w:sz w:val="28"/>
      <w:szCs w:val="26"/>
    </w:rPr>
  </w:style>
  <w:style w:type="paragraph" w:styleId="Heading3">
    <w:name w:val="heading 3"/>
    <w:aliases w:val="Custom level 4"/>
    <w:next w:val="Normal"/>
    <w:link w:val="Heading3Char"/>
    <w:autoRedefine/>
    <w:uiPriority w:val="9"/>
    <w:unhideWhenUsed/>
    <w:qFormat/>
    <w:rsid w:val="00081DE5"/>
    <w:pPr>
      <w:keepNext/>
      <w:keepLines/>
      <w:spacing w:after="20"/>
      <w:outlineLvl w:val="2"/>
    </w:pPr>
    <w:rPr>
      <w:rFonts w:ascii="Tahoma" w:eastAsiaTheme="majorEastAsia" w:hAnsi="Tahoma" w:cstheme="majorBidi"/>
      <w:color w:val="034C90"/>
      <w:lang w:val="en-GB"/>
    </w:rPr>
  </w:style>
  <w:style w:type="paragraph" w:styleId="Heading4">
    <w:name w:val="heading 4"/>
    <w:aliases w:val="a"/>
    <w:next w:val="Normal"/>
    <w:link w:val="Heading4Char"/>
    <w:autoRedefine/>
    <w:uiPriority w:val="9"/>
    <w:unhideWhenUsed/>
    <w:qFormat/>
    <w:rsid w:val="00D56ACC"/>
    <w:pPr>
      <w:keepNext/>
      <w:keepLines/>
      <w:numPr>
        <w:ilvl w:val="3"/>
        <w:numId w:val="5"/>
      </w:numPr>
      <w:spacing w:before="40"/>
      <w:outlineLvl w:val="3"/>
    </w:pPr>
    <w:rPr>
      <w:rFonts w:ascii="Tahoma" w:eastAsiaTheme="majorEastAsia" w:hAnsi="Tahoma" w:cstheme="majorBidi"/>
      <w:b/>
      <w:iCs/>
      <w:color w:val="FFFFFF" w:themeColor="background1"/>
      <w:sz w:val="20"/>
      <w:szCs w:val="21"/>
      <w:shd w:val="clear" w:color="auto" w:fill="FFFFFF"/>
      <w:lang w:val="en-GB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56ACC"/>
    <w:pPr>
      <w:keepNext/>
      <w:keepLines/>
      <w:numPr>
        <w:ilvl w:val="4"/>
        <w:numId w:val="5"/>
      </w:numPr>
      <w:spacing w:before="40"/>
      <w:jc w:val="right"/>
      <w:outlineLvl w:val="4"/>
    </w:pPr>
    <w:rPr>
      <w:rFonts w:ascii="Tahoma" w:eastAsiaTheme="majorEastAsia" w:hAnsi="Tahoma" w:cs="Tahoma"/>
      <w:color w:val="000000" w:themeColor="text1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6ACC"/>
    <w:pPr>
      <w:keepNext/>
      <w:keepLines/>
      <w:numPr>
        <w:ilvl w:val="5"/>
        <w:numId w:val="5"/>
      </w:numPr>
      <w:spacing w:before="40" w:after="0"/>
      <w:outlineLvl w:val="5"/>
    </w:pPr>
    <w:rPr>
      <w:rFonts w:eastAsiaTheme="majorEastAsia" w:cstheme="majorBidi"/>
      <w:b/>
      <w:color w:val="0098B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6AC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AC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AC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37962"/>
    <w:rPr>
      <w:rFonts w:ascii="Andika New Basic" w:eastAsiaTheme="majorEastAsia" w:hAnsi="Andika New Basic" w:cstheme="majorBidi"/>
      <w:b/>
      <w:color w:val="0098B4"/>
      <w:sz w:val="20"/>
    </w:rPr>
  </w:style>
  <w:style w:type="character" w:customStyle="1" w:styleId="Heading1Char">
    <w:name w:val="Heading 1 Char"/>
    <w:aliases w:val="ERN Level 2 Char"/>
    <w:basedOn w:val="DefaultParagraphFont"/>
    <w:link w:val="Heading1"/>
    <w:uiPriority w:val="9"/>
    <w:rsid w:val="002F0394"/>
    <w:rPr>
      <w:rFonts w:ascii="Tahoma" w:eastAsiaTheme="majorEastAsia" w:hAnsi="Tahoma" w:cstheme="majorBidi"/>
      <w:bCs/>
      <w:smallCaps/>
      <w:noProof/>
      <w:color w:val="0098B4"/>
      <w:spacing w:val="4"/>
      <w:sz w:val="36"/>
      <w:szCs w:val="32"/>
    </w:rPr>
  </w:style>
  <w:style w:type="paragraph" w:customStyle="1" w:styleId="Style1">
    <w:name w:val="Style1"/>
    <w:autoRedefine/>
    <w:rsid w:val="00692F44"/>
    <w:rPr>
      <w:rFonts w:ascii="Tahoma" w:eastAsia="Times New Roman" w:hAnsi="Tahoma" w:cs="Tahoma"/>
      <w:color w:val="000000"/>
      <w:szCs w:val="21"/>
      <w:bdr w:val="none" w:sz="0" w:space="0" w:color="auto" w:frame="1"/>
      <w:shd w:val="clear" w:color="auto" w:fill="FFFFFF"/>
      <w:lang w:val="en-GB"/>
    </w:rPr>
  </w:style>
  <w:style w:type="paragraph" w:customStyle="1" w:styleId="ERNLevel1">
    <w:name w:val="ERN Level 1"/>
    <w:autoRedefine/>
    <w:qFormat/>
    <w:rsid w:val="00EE1415"/>
    <w:pPr>
      <w:shd w:val="clear" w:color="auto" w:fill="034D90"/>
      <w:spacing w:before="60" w:after="60"/>
      <w:ind w:right="-1701"/>
    </w:pPr>
    <w:rPr>
      <w:rFonts w:ascii="Tahoma" w:eastAsiaTheme="majorEastAsia" w:hAnsi="Tahoma" w:cstheme="majorBidi"/>
      <w:b/>
      <w:caps/>
      <w:color w:val="FFFFFF" w:themeColor="background1"/>
      <w:spacing w:val="20"/>
      <w:szCs w:val="32"/>
      <w:lang w:val="en-GB"/>
    </w:rPr>
  </w:style>
  <w:style w:type="character" w:customStyle="1" w:styleId="Heading2Char">
    <w:name w:val="Heading 2 Char"/>
    <w:aliases w:val="ERN level 3 Char"/>
    <w:basedOn w:val="DefaultParagraphFont"/>
    <w:link w:val="Heading2"/>
    <w:uiPriority w:val="9"/>
    <w:rsid w:val="003E7273"/>
    <w:rPr>
      <w:rFonts w:ascii="Tahoma" w:eastAsiaTheme="majorEastAsia" w:hAnsi="Tahoma" w:cstheme="majorBidi"/>
      <w:b/>
      <w:smallCaps/>
      <w:color w:val="034D90"/>
      <w:spacing w:val="2"/>
      <w:sz w:val="28"/>
      <w:szCs w:val="26"/>
    </w:rPr>
  </w:style>
  <w:style w:type="character" w:customStyle="1" w:styleId="Heading3Char">
    <w:name w:val="Heading 3 Char"/>
    <w:aliases w:val="Custom level 4 Char"/>
    <w:basedOn w:val="DefaultParagraphFont"/>
    <w:link w:val="Heading3"/>
    <w:uiPriority w:val="9"/>
    <w:rsid w:val="001126E6"/>
    <w:rPr>
      <w:rFonts w:ascii="Tahoma" w:eastAsiaTheme="majorEastAsia" w:hAnsi="Tahoma" w:cstheme="majorBidi"/>
      <w:color w:val="034C90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"/>
    <w:rsid w:val="00153999"/>
    <w:rPr>
      <w:rFonts w:ascii="Tahoma" w:eastAsiaTheme="majorEastAsia" w:hAnsi="Tahoma" w:cstheme="majorBidi"/>
      <w:b/>
      <w:iCs/>
      <w:color w:val="FFFFFF" w:themeColor="background1"/>
      <w:sz w:val="20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255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2558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rsid w:val="00C3255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2558"/>
    <w:rPr>
      <w:rFonts w:ascii="Tahoma" w:hAnsi="Tahoma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CC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5CC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C85CCB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3thin">
    <w:name w:val="heading 3 thin"/>
    <w:basedOn w:val="Normal"/>
    <w:rsid w:val="008F58B6"/>
    <w:pPr>
      <w:tabs>
        <w:tab w:val="left" w:pos="4962"/>
      </w:tabs>
      <w:jc w:val="both"/>
    </w:pPr>
    <w:rPr>
      <w:rFonts w:eastAsiaTheme="majorEastAsia" w:cstheme="majorBidi"/>
      <w:bCs/>
      <w:color w:val="034D90"/>
      <w:spacing w:val="2"/>
      <w:sz w:val="24"/>
    </w:rPr>
  </w:style>
  <w:style w:type="character" w:styleId="IntenseEmphasis">
    <w:name w:val="Intense Emphasis"/>
    <w:basedOn w:val="DefaultParagraphFont"/>
    <w:uiPriority w:val="21"/>
    <w:qFormat/>
    <w:rsid w:val="008F58B6"/>
    <w:rPr>
      <w:rFonts w:ascii="Andika" w:hAnsi="Andika"/>
      <w:i/>
      <w:iCs/>
      <w:color w:val="034C9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868E4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76390"/>
    <w:rPr>
      <w:rFonts w:ascii="Tahoma" w:eastAsiaTheme="majorEastAsia" w:hAnsi="Tahoma" w:cs="Tahoma"/>
      <w:color w:val="000000" w:themeColor="text1"/>
      <w:sz w:val="22"/>
    </w:rPr>
  </w:style>
  <w:style w:type="character" w:customStyle="1" w:styleId="apple-converted-space">
    <w:name w:val="apple-converted-space"/>
    <w:basedOn w:val="DefaultParagraphFont"/>
    <w:rsid w:val="00BC71DF"/>
  </w:style>
  <w:style w:type="paragraph" w:customStyle="1" w:styleId="customernlevel1">
    <w:name w:val="custom ern level 1"/>
    <w:basedOn w:val="Normal"/>
    <w:rsid w:val="008547E7"/>
  </w:style>
  <w:style w:type="paragraph" w:styleId="TOC2">
    <w:name w:val="toc 2"/>
    <w:basedOn w:val="Normal"/>
    <w:next w:val="Normal"/>
    <w:autoRedefine/>
    <w:uiPriority w:val="39"/>
    <w:unhideWhenUsed/>
    <w:rsid w:val="002F0394"/>
    <w:pPr>
      <w:tabs>
        <w:tab w:val="right" w:leader="dot" w:pos="10622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81FAE"/>
    <w:pPr>
      <w:ind w:left="400"/>
    </w:pPr>
  </w:style>
  <w:style w:type="character" w:styleId="Hyperlink">
    <w:name w:val="Hyperlink"/>
    <w:basedOn w:val="DefaultParagraphFont"/>
    <w:uiPriority w:val="99"/>
    <w:unhideWhenUsed/>
    <w:rsid w:val="00D20887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D20887"/>
    <w:pPr>
      <w:spacing w:before="0" w:after="0"/>
      <w:ind w:left="660"/>
    </w:pPr>
    <w:rPr>
      <w:rFonts w:asciiTheme="minorHAnsi" w:hAnsiTheme="minorHAnsi"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D20887"/>
    <w:pPr>
      <w:spacing w:before="0" w:after="0"/>
      <w:ind w:left="880"/>
    </w:pPr>
    <w:rPr>
      <w:rFonts w:asciiTheme="minorHAnsi" w:hAnsiTheme="minorHAnsi"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D20887"/>
    <w:pPr>
      <w:spacing w:before="0" w:after="0"/>
      <w:ind w:left="1100"/>
    </w:pPr>
    <w:rPr>
      <w:rFonts w:asciiTheme="minorHAnsi" w:hAnsiTheme="minorHAnsi"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D20887"/>
    <w:pPr>
      <w:spacing w:before="0" w:after="0"/>
      <w:ind w:left="1320"/>
    </w:pPr>
    <w:rPr>
      <w:rFonts w:asciiTheme="minorHAnsi" w:hAnsiTheme="minorHAnsi"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D20887"/>
    <w:pPr>
      <w:spacing w:before="0" w:after="0"/>
      <w:ind w:left="1540"/>
    </w:pPr>
    <w:rPr>
      <w:rFonts w:asciiTheme="minorHAnsi" w:hAnsiTheme="minorHAnsi"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D20887"/>
    <w:pPr>
      <w:spacing w:before="0" w:after="0"/>
      <w:ind w:left="1760"/>
    </w:pPr>
    <w:rPr>
      <w:rFonts w:asciiTheme="minorHAnsi" w:hAnsiTheme="minorHAnsi" w:cstheme="minorHAnsi"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D643F"/>
    <w:pPr>
      <w:spacing w:before="480" w:after="0" w:line="276" w:lineRule="auto"/>
      <w:outlineLvl w:val="9"/>
    </w:pPr>
    <w:rPr>
      <w:rFonts w:asciiTheme="majorHAnsi" w:hAnsiTheme="majorHAnsi"/>
      <w:b/>
      <w:smallCaps w:val="0"/>
      <w:color w:val="2F5496" w:themeColor="accent1" w:themeShade="BF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7C36DA"/>
    <w:pPr>
      <w:numPr>
        <w:numId w:val="6"/>
      </w:numPr>
      <w:ind w:left="709" w:hanging="425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D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D5"/>
    <w:rPr>
      <w:rFonts w:ascii="Times New Roman" w:hAnsi="Times New Roman" w:cs="Times New Roman"/>
      <w:sz w:val="18"/>
      <w:szCs w:val="18"/>
    </w:rPr>
  </w:style>
  <w:style w:type="paragraph" w:customStyle="1" w:styleId="Heading1Numbered">
    <w:name w:val="Heading 1 Numbered"/>
    <w:basedOn w:val="Heading2"/>
    <w:rsid w:val="00153999"/>
    <w:pPr>
      <w:numPr>
        <w:ilvl w:val="1"/>
        <w:numId w:val="1"/>
      </w:numPr>
    </w:pPr>
    <w:rPr>
      <w:b w:val="0"/>
      <w:color w:val="0098BF"/>
    </w:rPr>
  </w:style>
  <w:style w:type="character" w:customStyle="1" w:styleId="normaltextrun">
    <w:name w:val="normaltextrun"/>
    <w:basedOn w:val="DefaultParagraphFont"/>
    <w:rsid w:val="00153999"/>
  </w:style>
  <w:style w:type="character" w:styleId="Strong">
    <w:name w:val="Strong"/>
    <w:basedOn w:val="DefaultParagraphFont"/>
    <w:uiPriority w:val="22"/>
    <w:qFormat/>
    <w:rsid w:val="0015399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5399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153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3999"/>
    <w:rPr>
      <w:rFonts w:ascii="Tahoma" w:hAnsi="Tahoma"/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153999"/>
    <w:rPr>
      <w:smallCaps/>
      <w:color w:val="5A5A5A" w:themeColor="text1" w:themeTint="A5"/>
    </w:rPr>
  </w:style>
  <w:style w:type="character" w:styleId="PageNumber">
    <w:name w:val="page number"/>
    <w:basedOn w:val="DefaultParagraphFont"/>
    <w:uiPriority w:val="99"/>
    <w:semiHidden/>
    <w:unhideWhenUsed/>
    <w:rsid w:val="00E50EEB"/>
  </w:style>
  <w:style w:type="numbering" w:customStyle="1" w:styleId="Style2">
    <w:name w:val="Style2"/>
    <w:uiPriority w:val="99"/>
    <w:rsid w:val="00BF7345"/>
    <w:pPr>
      <w:numPr>
        <w:numId w:val="2"/>
      </w:numPr>
    </w:pPr>
  </w:style>
  <w:style w:type="numbering" w:customStyle="1" w:styleId="Style3">
    <w:name w:val="Style3"/>
    <w:uiPriority w:val="99"/>
    <w:rsid w:val="00BF7345"/>
    <w:pPr>
      <w:numPr>
        <w:numId w:val="3"/>
      </w:numPr>
    </w:pPr>
  </w:style>
  <w:style w:type="paragraph" w:customStyle="1" w:styleId="Style5">
    <w:name w:val="Style5"/>
    <w:basedOn w:val="Normal"/>
    <w:autoRedefine/>
    <w:rsid w:val="0026237E"/>
    <w:pPr>
      <w:numPr>
        <w:numId w:val="4"/>
      </w:numPr>
    </w:pPr>
  </w:style>
  <w:style w:type="paragraph" w:customStyle="1" w:styleId="ERNHeading1">
    <w:name w:val="ERN Heading 1"/>
    <w:basedOn w:val="Heading1"/>
    <w:rsid w:val="00CB4AEB"/>
  </w:style>
  <w:style w:type="character" w:customStyle="1" w:styleId="Heading8Char">
    <w:name w:val="Heading 8 Char"/>
    <w:basedOn w:val="DefaultParagraphFont"/>
    <w:link w:val="Heading8"/>
    <w:uiPriority w:val="9"/>
    <w:semiHidden/>
    <w:rsid w:val="00D56A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A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rsid w:val="00FB6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466"/>
    <w:rPr>
      <w:color w:val="954F72" w:themeColor="followedHyperlink"/>
      <w:u w:val="single"/>
    </w:rPr>
  </w:style>
  <w:style w:type="paragraph" w:customStyle="1" w:styleId="Style4">
    <w:name w:val="Style4"/>
    <w:next w:val="Normal"/>
    <w:rsid w:val="00E43FE0"/>
    <w:rPr>
      <w:rFonts w:ascii="Tahoma" w:eastAsiaTheme="majorEastAsia" w:hAnsi="Tahoma" w:cstheme="majorBidi"/>
      <w:b/>
      <w:iCs/>
      <w:color w:val="2F5496" w:themeColor="accent1" w:themeShade="BF"/>
      <w:sz w:val="28"/>
      <w:szCs w:val="21"/>
      <w:shd w:val="clear" w:color="auto" w:fill="FFFFFF"/>
      <w:lang w:val="en-GB"/>
    </w:rPr>
  </w:style>
  <w:style w:type="table" w:styleId="TableGrid">
    <w:name w:val="Table Grid"/>
    <w:basedOn w:val="TableNormal"/>
    <w:uiPriority w:val="39"/>
    <w:rsid w:val="00D77BB2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ndika" w:hAnsi="Andika"/>
        <w:b/>
        <w:color w:val="FFFFFF" w:themeColor="background1"/>
      </w:rPr>
      <w:tblPr/>
      <w:tcPr>
        <w:shd w:val="clear" w:color="auto" w:fill="034C9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2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C0"/>
    <w:rPr>
      <w:rFonts w:ascii="Andika New Basic" w:hAnsi="Andika New Bas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C0"/>
    <w:rPr>
      <w:rFonts w:ascii="Andika New Basic" w:hAnsi="Andika New Basic"/>
      <w:b/>
      <w:bCs/>
      <w:sz w:val="20"/>
      <w:szCs w:val="20"/>
    </w:rPr>
  </w:style>
  <w:style w:type="paragraph" w:customStyle="1" w:styleId="ERNLevel1-Count">
    <w:name w:val="ERN Level 1 - Count"/>
    <w:basedOn w:val="ERNLevel1"/>
    <w:next w:val="BodyText"/>
    <w:qFormat/>
    <w:rsid w:val="00EE1415"/>
  </w:style>
  <w:style w:type="paragraph" w:customStyle="1" w:styleId="ERNlevel2-numbered">
    <w:name w:val="ERN level 2 - numbered"/>
    <w:basedOn w:val="Heading1"/>
    <w:qFormat/>
    <w:rsid w:val="0097617B"/>
    <w:pPr>
      <w:numPr>
        <w:ilvl w:val="1"/>
        <w:numId w:val="15"/>
      </w:numPr>
      <w:adjustRightInd w:val="0"/>
      <w:ind w:right="425"/>
      <w:outlineLvl w:val="1"/>
    </w:pPr>
    <w:rPr>
      <w:rFonts w:cs="Times New Roman (Headings CS)"/>
      <w:b/>
      <w:smallCaps w:val="0"/>
      <w:sz w:val="28"/>
    </w:rPr>
  </w:style>
  <w:style w:type="paragraph" w:customStyle="1" w:styleId="ERNLevel3-numbered">
    <w:name w:val="ERN Level 3 - numbered"/>
    <w:basedOn w:val="Heading2"/>
    <w:qFormat/>
    <w:rsid w:val="0097617B"/>
    <w:pPr>
      <w:numPr>
        <w:ilvl w:val="2"/>
        <w:numId w:val="15"/>
      </w:numPr>
      <w:adjustRightInd w:val="0"/>
      <w:outlineLvl w:val="2"/>
    </w:pPr>
    <w:rPr>
      <w:rFonts w:cs="Times New Roman (Headings CS)"/>
      <w:smallCaps w:val="0"/>
      <w:sz w:val="24"/>
    </w:rPr>
  </w:style>
  <w:style w:type="paragraph" w:customStyle="1" w:styleId="ERNlevel1-numbered">
    <w:name w:val="ERN level 1 - numbered"/>
    <w:basedOn w:val="ERNLevel1"/>
    <w:next w:val="BodyText"/>
    <w:qFormat/>
    <w:rsid w:val="00EE1415"/>
    <w:pPr>
      <w:numPr>
        <w:numId w:val="15"/>
      </w:numPr>
      <w:adjustRightInd w:val="0"/>
      <w:outlineLvl w:val="0"/>
    </w:pPr>
  </w:style>
  <w:style w:type="paragraph" w:customStyle="1" w:styleId="Instructions1">
    <w:name w:val="Instructions 1"/>
    <w:basedOn w:val="Heading1"/>
    <w:rsid w:val="002F0394"/>
    <w:pPr>
      <w:ind w:right="425"/>
      <w:outlineLvl w:val="9"/>
    </w:pPr>
  </w:style>
  <w:style w:type="numbering" w:customStyle="1" w:styleId="CurrentList1">
    <w:name w:val="Current List1"/>
    <w:uiPriority w:val="99"/>
    <w:rsid w:val="00EE1415"/>
    <w:pPr>
      <w:numPr>
        <w:numId w:val="18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F0394"/>
  </w:style>
  <w:style w:type="paragraph" w:customStyle="1" w:styleId="Insrtuctions2">
    <w:name w:val="Insrtuctions 2"/>
    <w:basedOn w:val="Heading2"/>
    <w:rsid w:val="002F0394"/>
    <w:pPr>
      <w:outlineLvl w:val="9"/>
    </w:pPr>
  </w:style>
  <w:style w:type="paragraph" w:customStyle="1" w:styleId="Instructions3">
    <w:name w:val="Instructions 3"/>
    <w:basedOn w:val="Heading3"/>
    <w:rsid w:val="002F0394"/>
    <w:pPr>
      <w:ind w:right="425"/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A3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666"/>
    <w:rPr>
      <w:rFonts w:ascii="Andika New Basic" w:hAnsi="Andika New Basic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BB2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BB2"/>
    <w:rPr>
      <w:rFonts w:ascii="Andika New Basic" w:hAnsi="Andika New Bas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7BB2"/>
    <w:rPr>
      <w:vertAlign w:val="superscript"/>
    </w:rPr>
  </w:style>
  <w:style w:type="paragraph" w:customStyle="1" w:styleId="Footnotes">
    <w:name w:val="Footnotes"/>
    <w:basedOn w:val="FootnoteText"/>
    <w:qFormat/>
    <w:rsid w:val="00D77BB2"/>
    <w:rPr>
      <w:rFonts w:ascii="Tahoma" w:hAnsi="Tahoma" w:cs="Tahoma"/>
      <w:lang w:val="en-GB"/>
    </w:rPr>
  </w:style>
  <w:style w:type="paragraph" w:customStyle="1" w:styleId="Footnotestext">
    <w:name w:val="Footnotes text"/>
    <w:basedOn w:val="Normal"/>
    <w:qFormat/>
    <w:rsid w:val="00D77BB2"/>
    <w:pPr>
      <w:ind w:right="426"/>
    </w:pPr>
    <w:rPr>
      <w:rFonts w:ascii="Tahoma" w:hAnsi="Tahoma" w:cs="Arial (Body CS)"/>
      <w:vertAlign w:val="superscript"/>
    </w:rPr>
  </w:style>
  <w:style w:type="table" w:customStyle="1" w:styleId="Tabelrasterlicht1">
    <w:name w:val="Tabelraster licht1"/>
    <w:basedOn w:val="TableNormal"/>
    <w:uiPriority w:val="40"/>
    <w:rsid w:val="007C36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2">
    <w:name w:val="Table 2"/>
    <w:basedOn w:val="TableNormal"/>
    <w:uiPriority w:val="99"/>
    <w:rsid w:val="007C36DA"/>
    <w:rPr>
      <w:rFonts w:ascii="Tahoma" w:hAnsi="Tahoma"/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Col">
      <w:rPr>
        <w:color w:val="F2F2F2" w:themeColor="background1" w:themeShade="F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34C90"/>
      </w:tcPr>
    </w:tblStylePr>
  </w:style>
  <w:style w:type="paragraph" w:customStyle="1" w:styleId="Heading41">
    <w:name w:val="Heading 41"/>
    <w:next w:val="Normal"/>
    <w:qFormat/>
    <w:rsid w:val="001667AE"/>
    <w:rPr>
      <w:rFonts w:ascii="Andika" w:eastAsiaTheme="majorEastAsia" w:hAnsi="Andika" w:cstheme="majorBidi"/>
      <w:b/>
      <w:iCs/>
      <w:color w:val="2F5496" w:themeColor="accent1" w:themeShade="BF"/>
      <w:szCs w:val="21"/>
      <w:shd w:val="clear" w:color="auto" w:fill="FFFFFF"/>
      <w:lang w:val="en-GB"/>
    </w:rPr>
  </w:style>
  <w:style w:type="character" w:customStyle="1" w:styleId="NoneA">
    <w:name w:val="None A"/>
    <w:rsid w:val="0032660F"/>
    <w:rPr>
      <w:lang w:val="en-US"/>
    </w:rPr>
  </w:style>
  <w:style w:type="character" w:customStyle="1" w:styleId="None">
    <w:name w:val="None"/>
    <w:rsid w:val="0032660F"/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21794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1E3F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ogen-ern.eu/wp-content/uploads/2021/09/ERN-Guidelines-Methodological-Handbooks.zip" TargetMode="External"/><Relationship Id="rId18" Type="http://schemas.openxmlformats.org/officeDocument/2006/relationships/hyperlink" Target="https://doi.org/10.1016/j.kint.2020.06.03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urogen-ern.e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ec.europa.eu/health/ern_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doi.org/10.1038/s41585-022-00563-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0f4676-c973-469e-97c3-de4895d3f70c">
      <UserInfo>
        <DisplayName>Yara Alhusaini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6D81C5FE4E64D8D994B410E4529C3" ma:contentTypeVersion="12" ma:contentTypeDescription="Create a new document." ma:contentTypeScope="" ma:versionID="6194476861758248720996745f1422e4">
  <xsd:schema xmlns:xsd="http://www.w3.org/2001/XMLSchema" xmlns:xs="http://www.w3.org/2001/XMLSchema" xmlns:p="http://schemas.microsoft.com/office/2006/metadata/properties" xmlns:ns2="9a1f4539-1374-4f95-b5e0-0667b6b3e6f5" xmlns:ns3="200f4676-c973-469e-97c3-de4895d3f70c" targetNamespace="http://schemas.microsoft.com/office/2006/metadata/properties" ma:root="true" ma:fieldsID="f7f696dae116ea4b2c5b674702c8d64d" ns2:_="" ns3:_="">
    <xsd:import namespace="9a1f4539-1374-4f95-b5e0-0667b6b3e6f5"/>
    <xsd:import namespace="200f4676-c973-469e-97c3-de4895d3f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4539-1374-4f95-b5e0-0667b6b3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4676-c973-469e-97c3-de4895d3f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ECCC48-07AD-4746-82B2-12443F24EB78}">
  <ds:schemaRefs>
    <ds:schemaRef ds:uri="http://schemas.microsoft.com/office/2006/metadata/properties"/>
    <ds:schemaRef ds:uri="http://schemas.microsoft.com/office/infopath/2007/PartnerControls"/>
    <ds:schemaRef ds:uri="200f4676-c973-469e-97c3-de4895d3f70c"/>
  </ds:schemaRefs>
</ds:datastoreItem>
</file>

<file path=customXml/itemProps2.xml><?xml version="1.0" encoding="utf-8"?>
<ds:datastoreItem xmlns:ds="http://schemas.openxmlformats.org/officeDocument/2006/customXml" ds:itemID="{C4AA3882-17E6-48CF-A6C4-8BD22332D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3D2E-6C51-461A-9A07-392F88203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4539-1374-4f95-b5e0-0667b6b3e6f5"/>
    <ds:schemaRef ds:uri="200f4676-c973-469e-97c3-de4895d3f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F24EB-4C0E-4477-8737-160C925B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Sheffield Teaching Hospital NHS Foundation Trust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 Tidman</cp:lastModifiedBy>
  <cp:revision>22</cp:revision>
  <dcterms:created xsi:type="dcterms:W3CDTF">2021-06-16T08:20:00Z</dcterms:created>
  <dcterms:modified xsi:type="dcterms:W3CDTF">2022-09-08T13:48:00Z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0x010100D826D81C5FE4E64D8D994B410E4529C3</vt:lpwstr>
  </property>
</Properties>
</file>